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181F1" w14:textId="77777777" w:rsidR="006A4706" w:rsidRPr="00CD2EB1" w:rsidRDefault="00B950D8" w:rsidP="00B950D8">
      <w:pPr>
        <w:pBdr>
          <w:bottom w:val="single" w:sz="6" w:space="1" w:color="auto"/>
        </w:pBdr>
        <w:autoSpaceDE w:val="0"/>
        <w:autoSpaceDN w:val="0"/>
        <w:adjustRightInd w:val="0"/>
        <w:jc w:val="center"/>
        <w:rPr>
          <w:rFonts w:ascii="Aparajita" w:hAnsi="Aparajita" w:cs="Aparajita"/>
          <w:color w:val="000000"/>
          <w:lang w:eastAsia="en-AU"/>
        </w:rPr>
      </w:pPr>
      <w:r>
        <w:rPr>
          <w:noProof/>
        </w:rPr>
        <w:drawing>
          <wp:inline distT="0" distB="0" distL="0" distR="0" wp14:anchorId="663F63D7" wp14:editId="3640DDE4">
            <wp:extent cx="1631126" cy="84198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631126" cy="841985"/>
                    </a:xfrm>
                    <a:prstGeom prst="rect">
                      <a:avLst/>
                    </a:prstGeom>
                  </pic:spPr>
                </pic:pic>
              </a:graphicData>
            </a:graphic>
          </wp:inline>
        </w:drawing>
      </w:r>
      <w:r>
        <w:tab/>
      </w:r>
      <w:r>
        <w:tab/>
      </w:r>
      <w:r>
        <w:rPr>
          <w:noProof/>
        </w:rPr>
        <w:drawing>
          <wp:inline distT="0" distB="0" distL="0" distR="0" wp14:anchorId="1EB7FDA5" wp14:editId="1FFA839F">
            <wp:extent cx="1675166" cy="75191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5166" cy="751913"/>
                    </a:xfrm>
                    <a:prstGeom prst="rect">
                      <a:avLst/>
                    </a:prstGeom>
                  </pic:spPr>
                </pic:pic>
              </a:graphicData>
            </a:graphic>
          </wp:inline>
        </w:drawing>
      </w:r>
    </w:p>
    <w:p w14:paraId="33F2DE0E" w14:textId="77777777" w:rsidR="00B950D8" w:rsidRPr="00CD2EB1" w:rsidRDefault="00B950D8" w:rsidP="00B950D8">
      <w:pPr>
        <w:pBdr>
          <w:bottom w:val="single" w:sz="6" w:space="1" w:color="auto"/>
        </w:pBdr>
        <w:autoSpaceDE w:val="0"/>
        <w:autoSpaceDN w:val="0"/>
        <w:adjustRightInd w:val="0"/>
        <w:jc w:val="center"/>
        <w:rPr>
          <w:rFonts w:ascii="Aparajita" w:hAnsi="Aparajita" w:cs="Aparajita"/>
          <w:color w:val="000000"/>
          <w:lang w:eastAsia="en-AU"/>
        </w:rPr>
      </w:pPr>
    </w:p>
    <w:p w14:paraId="073DA152" w14:textId="77777777" w:rsidR="00B950D8" w:rsidRPr="0014232A" w:rsidRDefault="00B950D8" w:rsidP="00B950D8">
      <w:pPr>
        <w:autoSpaceDE w:val="0"/>
        <w:autoSpaceDN w:val="0"/>
        <w:adjustRightInd w:val="0"/>
        <w:jc w:val="center"/>
        <w:rPr>
          <w:rFonts w:ascii="Source Sans Pro" w:hAnsi="Source Sans Pro" w:cs="Aparajita"/>
          <w:color w:val="000000"/>
          <w:lang w:eastAsia="en-AU"/>
        </w:rPr>
      </w:pPr>
    </w:p>
    <w:p w14:paraId="62627F49" w14:textId="77777777" w:rsidR="006A4706" w:rsidRPr="00044F73" w:rsidRDefault="006A4706" w:rsidP="00D97042">
      <w:pPr>
        <w:autoSpaceDE w:val="0"/>
        <w:autoSpaceDN w:val="0"/>
        <w:adjustRightInd w:val="0"/>
        <w:rPr>
          <w:rFonts w:ascii="Source Sans Pro" w:hAnsi="Source Sans Pro"/>
          <w:b/>
          <w:bCs/>
          <w:color w:val="000000"/>
          <w:sz w:val="28"/>
          <w:szCs w:val="28"/>
          <w:lang w:eastAsia="en-AU"/>
        </w:rPr>
      </w:pPr>
      <w:r w:rsidRPr="3640DDE4">
        <w:rPr>
          <w:rFonts w:ascii="Source Sans Pro" w:hAnsi="Source Sans Pro"/>
          <w:b/>
          <w:bCs/>
          <w:color w:val="000000" w:themeColor="text1"/>
          <w:sz w:val="28"/>
          <w:szCs w:val="28"/>
          <w:lang w:eastAsia="en-AU"/>
        </w:rPr>
        <w:t>DIRECT AID PROGRAM</w:t>
      </w:r>
    </w:p>
    <w:p w14:paraId="77B9EBB5" w14:textId="77777777" w:rsidR="00E62123" w:rsidRPr="00044F73" w:rsidRDefault="00E62123" w:rsidP="008C55C1">
      <w:pPr>
        <w:autoSpaceDE w:val="0"/>
        <w:autoSpaceDN w:val="0"/>
        <w:adjustRightInd w:val="0"/>
        <w:jc w:val="both"/>
        <w:rPr>
          <w:rFonts w:ascii="Source Sans Pro" w:hAnsi="Source Sans Pro"/>
          <w:b/>
          <w:bCs/>
          <w:color w:val="000000"/>
          <w:lang w:eastAsia="en-AU"/>
        </w:rPr>
      </w:pPr>
    </w:p>
    <w:p w14:paraId="329476F1" w14:textId="77777777" w:rsidR="006A4706" w:rsidRPr="00044F73" w:rsidRDefault="006A4706" w:rsidP="008C55C1">
      <w:pPr>
        <w:autoSpaceDE w:val="0"/>
        <w:autoSpaceDN w:val="0"/>
        <w:adjustRightInd w:val="0"/>
        <w:jc w:val="both"/>
        <w:rPr>
          <w:rFonts w:ascii="Source Sans Pro" w:hAnsi="Source Sans Pro"/>
          <w:b/>
          <w:bCs/>
          <w:color w:val="000000"/>
          <w:lang w:eastAsia="en-AU"/>
        </w:rPr>
      </w:pPr>
      <w:r w:rsidRPr="3640DDE4">
        <w:rPr>
          <w:rFonts w:ascii="Source Sans Pro" w:hAnsi="Source Sans Pro"/>
          <w:b/>
          <w:bCs/>
          <w:color w:val="000000" w:themeColor="text1"/>
          <w:lang w:eastAsia="en-AU"/>
        </w:rPr>
        <w:t>What is the Direct Aid Program (DAP)?</w:t>
      </w:r>
    </w:p>
    <w:p w14:paraId="04A3BC84" w14:textId="77777777" w:rsidR="00AB0992" w:rsidRPr="0014232A" w:rsidRDefault="006A4706" w:rsidP="008C55C1">
      <w:pPr>
        <w:autoSpaceDE w:val="0"/>
        <w:autoSpaceDN w:val="0"/>
        <w:adjustRightInd w:val="0"/>
        <w:jc w:val="both"/>
        <w:rPr>
          <w:rFonts w:ascii="Source Sans Pro" w:hAnsi="Source Sans Pro"/>
          <w:color w:val="000000"/>
          <w:lang w:eastAsia="en-AU"/>
        </w:rPr>
      </w:pPr>
      <w:r w:rsidRPr="3640DDE4">
        <w:rPr>
          <w:rFonts w:ascii="Source Sans Pro" w:hAnsi="Source Sans Pro"/>
          <w:color w:val="000000" w:themeColor="text1"/>
          <w:lang w:eastAsia="en-AU"/>
        </w:rPr>
        <w:t>The Direct Aid Program (DAP) is a flexible small grants program run directly by the Australian</w:t>
      </w:r>
      <w:r w:rsidR="00E62123" w:rsidRPr="3640DDE4">
        <w:rPr>
          <w:rFonts w:ascii="Source Sans Pro" w:hAnsi="Source Sans Pro"/>
          <w:color w:val="000000" w:themeColor="text1"/>
          <w:lang w:eastAsia="en-AU"/>
        </w:rPr>
        <w:t xml:space="preserve"> </w:t>
      </w:r>
      <w:r w:rsidR="00F239E0" w:rsidRPr="3640DDE4">
        <w:rPr>
          <w:rFonts w:ascii="Source Sans Pro" w:hAnsi="Source Sans Pro"/>
          <w:color w:val="000000" w:themeColor="text1"/>
          <w:lang w:eastAsia="en-AU"/>
        </w:rPr>
        <w:t>High Commission in</w:t>
      </w:r>
      <w:r w:rsidRPr="3640DDE4">
        <w:rPr>
          <w:rFonts w:ascii="Source Sans Pro" w:hAnsi="Source Sans Pro"/>
          <w:color w:val="000000" w:themeColor="text1"/>
          <w:lang w:eastAsia="en-AU"/>
        </w:rPr>
        <w:t xml:space="preserve"> </w:t>
      </w:r>
      <w:r w:rsidR="00E62123" w:rsidRPr="3640DDE4">
        <w:rPr>
          <w:rFonts w:ascii="Source Sans Pro" w:hAnsi="Source Sans Pro"/>
          <w:color w:val="000000" w:themeColor="text1"/>
          <w:lang w:eastAsia="en-AU"/>
        </w:rPr>
        <w:t>Abuja</w:t>
      </w:r>
      <w:r w:rsidRPr="3640DDE4">
        <w:rPr>
          <w:rFonts w:ascii="Source Sans Pro" w:hAnsi="Source Sans Pro"/>
          <w:color w:val="000000" w:themeColor="text1"/>
          <w:lang w:eastAsia="en-AU"/>
        </w:rPr>
        <w:t xml:space="preserve"> (and </w:t>
      </w:r>
      <w:r w:rsidR="00F239E0" w:rsidRPr="3640DDE4">
        <w:rPr>
          <w:rFonts w:ascii="Source Sans Pro" w:hAnsi="Source Sans Pro"/>
          <w:color w:val="000000" w:themeColor="text1"/>
          <w:lang w:eastAsia="en-AU"/>
        </w:rPr>
        <w:t xml:space="preserve">by </w:t>
      </w:r>
      <w:r w:rsidRPr="3640DDE4">
        <w:rPr>
          <w:rFonts w:ascii="Source Sans Pro" w:hAnsi="Source Sans Pro"/>
          <w:color w:val="000000" w:themeColor="text1"/>
          <w:lang w:eastAsia="en-AU"/>
        </w:rPr>
        <w:t xml:space="preserve">around 50 other </w:t>
      </w:r>
      <w:r w:rsidR="00DF7DAE" w:rsidRPr="3640DDE4">
        <w:rPr>
          <w:rFonts w:ascii="Source Sans Pro" w:hAnsi="Source Sans Pro"/>
          <w:color w:val="000000" w:themeColor="text1"/>
          <w:lang w:eastAsia="en-AU"/>
        </w:rPr>
        <w:t xml:space="preserve">Australian </w:t>
      </w:r>
      <w:r w:rsidRPr="3640DDE4">
        <w:rPr>
          <w:rFonts w:ascii="Source Sans Pro" w:hAnsi="Source Sans Pro"/>
          <w:color w:val="000000" w:themeColor="text1"/>
          <w:lang w:eastAsia="en-AU"/>
        </w:rPr>
        <w:t>overseas missions).</w:t>
      </w:r>
    </w:p>
    <w:p w14:paraId="1883D9F0" w14:textId="77777777" w:rsidR="00E62123" w:rsidRPr="0014232A" w:rsidRDefault="00E62123" w:rsidP="008C55C1">
      <w:pPr>
        <w:autoSpaceDE w:val="0"/>
        <w:autoSpaceDN w:val="0"/>
        <w:adjustRightInd w:val="0"/>
        <w:jc w:val="both"/>
        <w:rPr>
          <w:rFonts w:ascii="Source Sans Pro" w:hAnsi="Source Sans Pro"/>
          <w:color w:val="000000"/>
          <w:lang w:eastAsia="en-AU"/>
        </w:rPr>
      </w:pPr>
    </w:p>
    <w:p w14:paraId="154C98B1" w14:textId="77777777" w:rsidR="00C006E0" w:rsidRPr="00044F73" w:rsidRDefault="00C006E0" w:rsidP="008C55C1">
      <w:pPr>
        <w:autoSpaceDE w:val="0"/>
        <w:autoSpaceDN w:val="0"/>
        <w:adjustRightInd w:val="0"/>
        <w:jc w:val="both"/>
        <w:rPr>
          <w:rFonts w:ascii="Source Sans Pro" w:hAnsi="Source Sans Pro"/>
          <w:b/>
          <w:bCs/>
          <w:color w:val="000000"/>
          <w:lang w:eastAsia="en-AU"/>
        </w:rPr>
      </w:pPr>
      <w:r w:rsidRPr="3640DDE4">
        <w:rPr>
          <w:rFonts w:ascii="Source Sans Pro" w:hAnsi="Source Sans Pro"/>
          <w:b/>
          <w:bCs/>
          <w:color w:val="000000" w:themeColor="text1"/>
          <w:lang w:eastAsia="en-AU"/>
        </w:rPr>
        <w:t>Who can apply?</w:t>
      </w:r>
    </w:p>
    <w:p w14:paraId="368A833C" w14:textId="1DF6CE0F" w:rsidR="00C006E0" w:rsidRPr="0014232A" w:rsidRDefault="00A15590" w:rsidP="008C55C1">
      <w:pPr>
        <w:autoSpaceDE w:val="0"/>
        <w:autoSpaceDN w:val="0"/>
        <w:adjustRightInd w:val="0"/>
        <w:jc w:val="both"/>
        <w:rPr>
          <w:rFonts w:ascii="Source Sans Pro" w:hAnsi="Source Sans Pro"/>
          <w:color w:val="000000"/>
          <w:lang w:eastAsia="en-AU"/>
        </w:rPr>
      </w:pPr>
      <w:r w:rsidRPr="3640DDE4">
        <w:rPr>
          <w:rFonts w:ascii="Source Sans Pro" w:hAnsi="Source Sans Pro"/>
          <w:color w:val="000000" w:themeColor="text1"/>
          <w:lang w:eastAsia="en-AU"/>
        </w:rPr>
        <w:t xml:space="preserve">DAP funding is available to community groups, </w:t>
      </w:r>
      <w:r w:rsidR="00785AFE" w:rsidRPr="3640DDE4">
        <w:rPr>
          <w:rFonts w:ascii="Source Sans Pro" w:hAnsi="Source Sans Pro"/>
          <w:color w:val="000000" w:themeColor="text1"/>
          <w:lang w:eastAsia="en-AU"/>
        </w:rPr>
        <w:t xml:space="preserve">reputable local, </w:t>
      </w:r>
      <w:r w:rsidRPr="3640DDE4">
        <w:rPr>
          <w:rFonts w:ascii="Source Sans Pro" w:hAnsi="Source Sans Pro"/>
          <w:color w:val="000000" w:themeColor="text1"/>
          <w:lang w:eastAsia="en-AU"/>
        </w:rPr>
        <w:t>international or Australian NGOs, private sector entities, academic institutions, research bodies, libraries, museums, or other organisations engaged in development activities on a not-for-profit basis.</w:t>
      </w:r>
      <w:r w:rsidR="00622098" w:rsidRPr="3640DDE4">
        <w:rPr>
          <w:rFonts w:ascii="Source Sans Pro" w:hAnsi="Source Sans Pro"/>
          <w:color w:val="000000" w:themeColor="text1"/>
          <w:lang w:eastAsia="en-AU"/>
        </w:rPr>
        <w:t xml:space="preserve"> </w:t>
      </w:r>
    </w:p>
    <w:p w14:paraId="7AD972D4" w14:textId="77777777" w:rsidR="00C006E0" w:rsidRPr="0014232A" w:rsidRDefault="00C006E0" w:rsidP="008C55C1">
      <w:pPr>
        <w:autoSpaceDE w:val="0"/>
        <w:autoSpaceDN w:val="0"/>
        <w:adjustRightInd w:val="0"/>
        <w:jc w:val="both"/>
        <w:rPr>
          <w:rFonts w:ascii="Source Sans Pro" w:hAnsi="Source Sans Pro"/>
          <w:color w:val="000000"/>
          <w:lang w:eastAsia="en-AU"/>
        </w:rPr>
      </w:pPr>
    </w:p>
    <w:p w14:paraId="03172DA6" w14:textId="77777777" w:rsidR="00C006E0" w:rsidRPr="0014232A" w:rsidRDefault="00A15590" w:rsidP="008C55C1">
      <w:pPr>
        <w:autoSpaceDE w:val="0"/>
        <w:autoSpaceDN w:val="0"/>
        <w:adjustRightInd w:val="0"/>
        <w:jc w:val="both"/>
        <w:rPr>
          <w:rFonts w:ascii="Source Sans Pro" w:hAnsi="Source Sans Pro"/>
          <w:color w:val="000000"/>
          <w:lang w:eastAsia="en-AU"/>
        </w:rPr>
      </w:pPr>
      <w:r w:rsidRPr="3640DDE4">
        <w:rPr>
          <w:rFonts w:ascii="Source Sans Pro" w:hAnsi="Source Sans Pro"/>
          <w:color w:val="000000" w:themeColor="text1"/>
          <w:lang w:eastAsia="en-AU"/>
        </w:rPr>
        <w:t xml:space="preserve">The High Commission accepts project proposals from </w:t>
      </w:r>
      <w:proofErr w:type="gramStart"/>
      <w:r w:rsidRPr="3640DDE4">
        <w:rPr>
          <w:rFonts w:ascii="Source Sans Pro" w:hAnsi="Source Sans Pro"/>
          <w:color w:val="000000" w:themeColor="text1"/>
          <w:lang w:eastAsia="en-AU"/>
        </w:rPr>
        <w:t xml:space="preserve">all </w:t>
      </w:r>
      <w:r w:rsidR="001939C5" w:rsidRPr="3640DDE4">
        <w:rPr>
          <w:rFonts w:ascii="Source Sans Pro" w:hAnsi="Source Sans Pro"/>
          <w:color w:val="000000" w:themeColor="text1"/>
          <w:lang w:eastAsia="en-AU"/>
        </w:rPr>
        <w:t>of</w:t>
      </w:r>
      <w:proofErr w:type="gramEnd"/>
      <w:r w:rsidR="001939C5" w:rsidRPr="3640DDE4">
        <w:rPr>
          <w:rFonts w:ascii="Source Sans Pro" w:hAnsi="Source Sans Pro"/>
          <w:color w:val="000000" w:themeColor="text1"/>
          <w:lang w:eastAsia="en-AU"/>
        </w:rPr>
        <w:t xml:space="preserve"> its</w:t>
      </w:r>
      <w:r w:rsidRPr="3640DDE4">
        <w:rPr>
          <w:rFonts w:ascii="Source Sans Pro" w:hAnsi="Source Sans Pro"/>
          <w:color w:val="000000" w:themeColor="text1"/>
          <w:lang w:eastAsia="en-AU"/>
        </w:rPr>
        <w:t xml:space="preserve"> </w:t>
      </w:r>
      <w:r w:rsidR="00C006E0" w:rsidRPr="3640DDE4">
        <w:rPr>
          <w:rFonts w:ascii="Source Sans Pro" w:hAnsi="Source Sans Pro"/>
          <w:color w:val="000000" w:themeColor="text1"/>
          <w:lang w:eastAsia="en-AU"/>
        </w:rPr>
        <w:t xml:space="preserve">countries of accreditation: Benin, Cameroon, Gabon, </w:t>
      </w:r>
      <w:r w:rsidR="00490F49" w:rsidRPr="3640DDE4">
        <w:rPr>
          <w:rFonts w:ascii="Source Sans Pro" w:hAnsi="Source Sans Pro"/>
          <w:color w:val="000000" w:themeColor="text1"/>
          <w:lang w:eastAsia="en-AU"/>
        </w:rPr>
        <w:t xml:space="preserve">Gambia, </w:t>
      </w:r>
      <w:r w:rsidR="00C006E0" w:rsidRPr="3640DDE4">
        <w:rPr>
          <w:rFonts w:ascii="Source Sans Pro" w:hAnsi="Source Sans Pro"/>
          <w:color w:val="000000" w:themeColor="text1"/>
          <w:lang w:eastAsia="en-AU"/>
        </w:rPr>
        <w:t>Niger</w:t>
      </w:r>
      <w:r w:rsidRPr="3640DDE4">
        <w:rPr>
          <w:rFonts w:ascii="Source Sans Pro" w:hAnsi="Source Sans Pro"/>
          <w:color w:val="000000" w:themeColor="text1"/>
          <w:lang w:eastAsia="en-AU"/>
        </w:rPr>
        <w:t xml:space="preserve"> and Nigeria</w:t>
      </w:r>
      <w:r w:rsidR="00C006E0" w:rsidRPr="3640DDE4">
        <w:rPr>
          <w:rFonts w:ascii="Source Sans Pro" w:hAnsi="Source Sans Pro"/>
          <w:color w:val="000000" w:themeColor="text1"/>
          <w:lang w:eastAsia="en-AU"/>
        </w:rPr>
        <w:t>.</w:t>
      </w:r>
    </w:p>
    <w:p w14:paraId="2B3EEBE2" w14:textId="77777777" w:rsidR="00C006E0" w:rsidRPr="0014232A" w:rsidRDefault="00C006E0" w:rsidP="008C55C1">
      <w:pPr>
        <w:autoSpaceDE w:val="0"/>
        <w:autoSpaceDN w:val="0"/>
        <w:adjustRightInd w:val="0"/>
        <w:jc w:val="both"/>
        <w:rPr>
          <w:rFonts w:ascii="Source Sans Pro" w:hAnsi="Source Sans Pro"/>
          <w:color w:val="000000"/>
          <w:lang w:eastAsia="en-AU"/>
        </w:rPr>
      </w:pPr>
    </w:p>
    <w:p w14:paraId="27EC07E2" w14:textId="77777777" w:rsidR="006A4706" w:rsidRPr="00044F73" w:rsidRDefault="00F239E0" w:rsidP="008C55C1">
      <w:pPr>
        <w:autoSpaceDE w:val="0"/>
        <w:autoSpaceDN w:val="0"/>
        <w:adjustRightInd w:val="0"/>
        <w:jc w:val="both"/>
        <w:rPr>
          <w:rFonts w:ascii="Source Sans Pro" w:hAnsi="Source Sans Pro"/>
          <w:b/>
          <w:bCs/>
          <w:color w:val="000000"/>
          <w:lang w:eastAsia="en-AU"/>
        </w:rPr>
      </w:pPr>
      <w:r w:rsidRPr="3640DDE4">
        <w:rPr>
          <w:rFonts w:ascii="Source Sans Pro" w:hAnsi="Source Sans Pro"/>
          <w:b/>
          <w:bCs/>
          <w:color w:val="000000" w:themeColor="text1"/>
          <w:lang w:eastAsia="en-AU"/>
        </w:rPr>
        <w:t>S</w:t>
      </w:r>
      <w:r w:rsidR="00A96FA9" w:rsidRPr="3640DDE4">
        <w:rPr>
          <w:rFonts w:ascii="Source Sans Pro" w:hAnsi="Source Sans Pro"/>
          <w:b/>
          <w:bCs/>
          <w:color w:val="000000" w:themeColor="text1"/>
          <w:lang w:eastAsia="en-AU"/>
        </w:rPr>
        <w:t>uitable activit</w:t>
      </w:r>
      <w:r w:rsidRPr="3640DDE4">
        <w:rPr>
          <w:rFonts w:ascii="Source Sans Pro" w:hAnsi="Source Sans Pro"/>
          <w:b/>
          <w:bCs/>
          <w:color w:val="000000" w:themeColor="text1"/>
          <w:lang w:eastAsia="en-AU"/>
        </w:rPr>
        <w:t>i</w:t>
      </w:r>
      <w:r w:rsidR="00A96FA9" w:rsidRPr="3640DDE4">
        <w:rPr>
          <w:rFonts w:ascii="Source Sans Pro" w:hAnsi="Source Sans Pro"/>
          <w:b/>
          <w:bCs/>
          <w:color w:val="000000" w:themeColor="text1"/>
          <w:lang w:eastAsia="en-AU"/>
        </w:rPr>
        <w:t xml:space="preserve">es </w:t>
      </w:r>
      <w:r w:rsidRPr="3640DDE4">
        <w:rPr>
          <w:rFonts w:ascii="Source Sans Pro" w:hAnsi="Source Sans Pro"/>
          <w:b/>
          <w:bCs/>
          <w:color w:val="000000" w:themeColor="text1"/>
          <w:lang w:eastAsia="en-AU"/>
        </w:rPr>
        <w:t>for DAP funding:</w:t>
      </w:r>
    </w:p>
    <w:p w14:paraId="24F73E39" w14:textId="77777777" w:rsidR="00681C5A" w:rsidRPr="0014232A" w:rsidRDefault="009E7A01" w:rsidP="008C55C1">
      <w:pPr>
        <w:autoSpaceDE w:val="0"/>
        <w:autoSpaceDN w:val="0"/>
        <w:adjustRightInd w:val="0"/>
        <w:jc w:val="both"/>
        <w:rPr>
          <w:rFonts w:ascii="Source Sans Pro" w:hAnsi="Source Sans Pro"/>
          <w:color w:val="000000"/>
          <w:lang w:eastAsia="en-AU"/>
        </w:rPr>
      </w:pPr>
      <w:r w:rsidRPr="3640DDE4">
        <w:rPr>
          <w:rFonts w:ascii="Source Sans Pro" w:hAnsi="Source Sans Pro"/>
          <w:color w:val="000000" w:themeColor="text1"/>
          <w:lang w:eastAsia="en-AU"/>
        </w:rPr>
        <w:t>DAP is primarily aimed at supporting small-scale sustainable development projects and activities that are participatory in nature</w:t>
      </w:r>
      <w:r w:rsidR="00681C5A" w:rsidRPr="3640DDE4">
        <w:rPr>
          <w:rFonts w:ascii="Source Sans Pro" w:hAnsi="Source Sans Pro"/>
        </w:rPr>
        <w:t xml:space="preserve"> </w:t>
      </w:r>
      <w:r w:rsidR="00681C5A" w:rsidRPr="3640DDE4">
        <w:rPr>
          <w:rFonts w:ascii="Source Sans Pro" w:hAnsi="Source Sans Pro"/>
          <w:color w:val="000000" w:themeColor="text1"/>
          <w:lang w:eastAsia="en-AU"/>
        </w:rPr>
        <w:t>and, preferably, which actively engage the beneficiaries in the design, development, and implementation of the project</w:t>
      </w:r>
      <w:r w:rsidRPr="3640DDE4">
        <w:rPr>
          <w:rFonts w:ascii="Source Sans Pro" w:hAnsi="Source Sans Pro"/>
          <w:color w:val="000000" w:themeColor="text1"/>
          <w:lang w:eastAsia="en-AU"/>
        </w:rPr>
        <w:t>.</w:t>
      </w:r>
    </w:p>
    <w:p w14:paraId="3C1AD15F" w14:textId="77777777" w:rsidR="008C55C1" w:rsidRPr="0014232A" w:rsidRDefault="008C55C1" w:rsidP="008C55C1">
      <w:pPr>
        <w:autoSpaceDE w:val="0"/>
        <w:autoSpaceDN w:val="0"/>
        <w:adjustRightInd w:val="0"/>
        <w:jc w:val="both"/>
        <w:rPr>
          <w:rFonts w:ascii="Source Sans Pro" w:hAnsi="Source Sans Pro"/>
          <w:color w:val="000000"/>
          <w:lang w:eastAsia="en-AU"/>
        </w:rPr>
      </w:pPr>
    </w:p>
    <w:p w14:paraId="6BDEF9FB" w14:textId="77777777" w:rsidR="006F5B2B" w:rsidRPr="0014232A" w:rsidRDefault="006F5B2B" w:rsidP="006F5B2B">
      <w:pPr>
        <w:autoSpaceDE w:val="0"/>
        <w:autoSpaceDN w:val="0"/>
        <w:adjustRightInd w:val="0"/>
        <w:rPr>
          <w:rFonts w:ascii="Source Sans Pro" w:hAnsi="Source Sans Pro"/>
          <w:color w:val="000000"/>
          <w:lang w:eastAsia="en-AU"/>
        </w:rPr>
      </w:pPr>
      <w:r w:rsidRPr="3640DDE4">
        <w:rPr>
          <w:rFonts w:ascii="Source Sans Pro" w:hAnsi="Source Sans Pro"/>
          <w:color w:val="000000" w:themeColor="text1"/>
          <w:lang w:eastAsia="en-AU"/>
        </w:rPr>
        <w:t xml:space="preserve">Eligible sectors include, but are not limited to: </w:t>
      </w:r>
    </w:p>
    <w:p w14:paraId="64291588" w14:textId="77777777" w:rsidR="006F5B2B" w:rsidRPr="0014232A" w:rsidRDefault="006F5B2B" w:rsidP="006F5B2B">
      <w:pPr>
        <w:pStyle w:val="ListParagraph"/>
        <w:autoSpaceDE w:val="0"/>
        <w:autoSpaceDN w:val="0"/>
        <w:adjustRightInd w:val="0"/>
        <w:ind w:left="284"/>
        <w:rPr>
          <w:rFonts w:ascii="Source Sans Pro" w:hAnsi="Source Sans Pro"/>
          <w:color w:val="000000"/>
          <w:lang w:eastAsia="en-AU"/>
        </w:rPr>
      </w:pPr>
    </w:p>
    <w:p w14:paraId="172BEC48" w14:textId="77777777" w:rsidR="006F5B2B" w:rsidRPr="0014232A" w:rsidRDefault="006F5B2B" w:rsidP="3640DDE4">
      <w:pPr>
        <w:pStyle w:val="ListParagraph"/>
        <w:numPr>
          <w:ilvl w:val="0"/>
          <w:numId w:val="4"/>
        </w:numPr>
        <w:autoSpaceDE w:val="0"/>
        <w:autoSpaceDN w:val="0"/>
        <w:adjustRightInd w:val="0"/>
        <w:rPr>
          <w:rFonts w:ascii="Source Sans Pro" w:hAnsi="Source Sans Pro"/>
          <w:color w:val="000000"/>
          <w:lang w:eastAsia="en-AU"/>
        </w:rPr>
      </w:pPr>
      <w:proofErr w:type="gramStart"/>
      <w:r w:rsidRPr="3640DDE4">
        <w:rPr>
          <w:rFonts w:ascii="Source Sans Pro" w:hAnsi="Source Sans Pro"/>
          <w:color w:val="000000" w:themeColor="text1"/>
          <w:lang w:eastAsia="en-AU"/>
        </w:rPr>
        <w:t>education;</w:t>
      </w:r>
      <w:proofErr w:type="gramEnd"/>
    </w:p>
    <w:p w14:paraId="41B34A2E" w14:textId="5EEB1A54" w:rsidR="0014232A" w:rsidRPr="0014232A" w:rsidRDefault="006A458F" w:rsidP="3640DDE4">
      <w:pPr>
        <w:pStyle w:val="ListParagraph"/>
        <w:numPr>
          <w:ilvl w:val="0"/>
          <w:numId w:val="4"/>
        </w:numPr>
        <w:autoSpaceDE w:val="0"/>
        <w:autoSpaceDN w:val="0"/>
        <w:adjustRightInd w:val="0"/>
        <w:rPr>
          <w:rFonts w:ascii="Source Sans Pro" w:eastAsia="Source Sans Pro" w:hAnsi="Source Sans Pro" w:cs="Source Sans Pro"/>
          <w:color w:val="000000"/>
          <w:lang w:eastAsia="en-AU"/>
        </w:rPr>
      </w:pPr>
      <w:proofErr w:type="gramStart"/>
      <w:r w:rsidRPr="3640DDE4">
        <w:rPr>
          <w:rFonts w:ascii="Source Sans Pro" w:hAnsi="Source Sans Pro"/>
          <w:color w:val="000000" w:themeColor="text1"/>
          <w:lang w:eastAsia="en-AU"/>
        </w:rPr>
        <w:t>agriculture;</w:t>
      </w:r>
      <w:proofErr w:type="gramEnd"/>
    </w:p>
    <w:p w14:paraId="1ECF0E37" w14:textId="2CEBD5DC" w:rsidR="0014232A" w:rsidRPr="0014232A" w:rsidRDefault="0AB83E7B" w:rsidP="3640DDE4">
      <w:pPr>
        <w:pStyle w:val="ListParagraph"/>
        <w:numPr>
          <w:ilvl w:val="0"/>
          <w:numId w:val="4"/>
        </w:numPr>
        <w:autoSpaceDE w:val="0"/>
        <w:autoSpaceDN w:val="0"/>
        <w:adjustRightInd w:val="0"/>
        <w:rPr>
          <w:color w:val="000000"/>
          <w:lang w:eastAsia="en-AU"/>
        </w:rPr>
      </w:pPr>
      <w:r w:rsidRPr="3640DDE4">
        <w:rPr>
          <w:rFonts w:ascii="Source Sans Pro" w:hAnsi="Source Sans Pro"/>
          <w:color w:val="000000" w:themeColor="text1"/>
          <w:lang w:eastAsia="en-AU"/>
        </w:rPr>
        <w:t>p</w:t>
      </w:r>
      <w:r w:rsidR="59F74C8B" w:rsidRPr="3640DDE4">
        <w:rPr>
          <w:rFonts w:ascii="Source Sans Pro" w:hAnsi="Source Sans Pro"/>
          <w:color w:val="000000" w:themeColor="text1"/>
          <w:lang w:eastAsia="en-AU"/>
        </w:rPr>
        <w:t xml:space="preserve">overty </w:t>
      </w:r>
      <w:proofErr w:type="gramStart"/>
      <w:r w:rsidR="59F74C8B" w:rsidRPr="3640DDE4">
        <w:rPr>
          <w:rFonts w:ascii="Source Sans Pro" w:hAnsi="Source Sans Pro"/>
          <w:color w:val="000000" w:themeColor="text1"/>
          <w:lang w:eastAsia="en-AU"/>
        </w:rPr>
        <w:t>alleviation</w:t>
      </w:r>
      <w:r w:rsidR="001343A1">
        <w:rPr>
          <w:rFonts w:ascii="Source Sans Pro" w:hAnsi="Source Sans Pro"/>
          <w:color w:val="000000" w:themeColor="text1"/>
          <w:lang w:eastAsia="en-AU"/>
        </w:rPr>
        <w:t>;</w:t>
      </w:r>
      <w:proofErr w:type="gramEnd"/>
    </w:p>
    <w:p w14:paraId="234CD32D" w14:textId="2134D43E" w:rsidR="0014232A" w:rsidRPr="0014232A" w:rsidRDefault="59F74C8B" w:rsidP="3640DDE4">
      <w:pPr>
        <w:pStyle w:val="ListParagraph"/>
        <w:numPr>
          <w:ilvl w:val="0"/>
          <w:numId w:val="4"/>
        </w:numPr>
        <w:autoSpaceDE w:val="0"/>
        <w:autoSpaceDN w:val="0"/>
        <w:adjustRightInd w:val="0"/>
        <w:rPr>
          <w:color w:val="000000"/>
          <w:lang w:eastAsia="en-AU"/>
        </w:rPr>
      </w:pPr>
      <w:r w:rsidRPr="3640DDE4">
        <w:rPr>
          <w:rFonts w:ascii="Source Sans Pro" w:hAnsi="Source Sans Pro"/>
          <w:color w:val="000000" w:themeColor="text1"/>
          <w:lang w:eastAsia="en-AU"/>
        </w:rPr>
        <w:t xml:space="preserve">youth </w:t>
      </w:r>
      <w:proofErr w:type="gramStart"/>
      <w:r w:rsidRPr="3640DDE4">
        <w:rPr>
          <w:rFonts w:ascii="Source Sans Pro" w:hAnsi="Source Sans Pro"/>
          <w:color w:val="000000" w:themeColor="text1"/>
          <w:lang w:eastAsia="en-AU"/>
        </w:rPr>
        <w:t>empowerment</w:t>
      </w:r>
      <w:r w:rsidR="65E23F71" w:rsidRPr="3640DDE4">
        <w:rPr>
          <w:rFonts w:ascii="Source Sans Pro" w:hAnsi="Source Sans Pro"/>
          <w:color w:val="000000" w:themeColor="text1"/>
          <w:lang w:eastAsia="en-AU"/>
        </w:rPr>
        <w:t>;</w:t>
      </w:r>
      <w:proofErr w:type="gramEnd"/>
    </w:p>
    <w:p w14:paraId="2C59E81B" w14:textId="2AED6DF8" w:rsidR="0ABC5514" w:rsidRDefault="4E331302" w:rsidP="4D7E36B8">
      <w:pPr>
        <w:pStyle w:val="ListParagraph"/>
        <w:numPr>
          <w:ilvl w:val="0"/>
          <w:numId w:val="4"/>
        </w:numPr>
        <w:rPr>
          <w:color w:val="000000" w:themeColor="text1"/>
          <w:lang w:eastAsia="en-AU"/>
        </w:rPr>
      </w:pPr>
      <w:proofErr w:type="gramStart"/>
      <w:r w:rsidRPr="3640DDE4">
        <w:rPr>
          <w:rFonts w:ascii="Source Sans Pro" w:hAnsi="Source Sans Pro"/>
          <w:color w:val="000000" w:themeColor="text1"/>
          <w:lang w:eastAsia="en-AU"/>
        </w:rPr>
        <w:t>r</w:t>
      </w:r>
      <w:r w:rsidR="0ABC5514" w:rsidRPr="3640DDE4">
        <w:rPr>
          <w:rFonts w:ascii="Source Sans Pro" w:hAnsi="Source Sans Pro"/>
          <w:color w:val="000000" w:themeColor="text1"/>
          <w:lang w:eastAsia="en-AU"/>
        </w:rPr>
        <w:t>esearch</w:t>
      </w:r>
      <w:r w:rsidR="348DDEDA" w:rsidRPr="3640DDE4">
        <w:rPr>
          <w:rFonts w:ascii="Source Sans Pro" w:hAnsi="Source Sans Pro"/>
          <w:color w:val="000000" w:themeColor="text1"/>
          <w:lang w:eastAsia="en-AU"/>
        </w:rPr>
        <w:t>;</w:t>
      </w:r>
      <w:proofErr w:type="gramEnd"/>
    </w:p>
    <w:p w14:paraId="25BC81F1" w14:textId="1849C82C" w:rsidR="006F5B2B" w:rsidRPr="0014232A" w:rsidRDefault="006F5B2B" w:rsidP="3640DDE4">
      <w:pPr>
        <w:pStyle w:val="ListParagraph"/>
        <w:numPr>
          <w:ilvl w:val="0"/>
          <w:numId w:val="4"/>
        </w:numPr>
        <w:autoSpaceDE w:val="0"/>
        <w:autoSpaceDN w:val="0"/>
        <w:adjustRightInd w:val="0"/>
        <w:rPr>
          <w:rFonts w:ascii="Source Sans Pro" w:hAnsi="Source Sans Pro"/>
          <w:color w:val="000000"/>
          <w:lang w:eastAsia="en-AU"/>
        </w:rPr>
      </w:pPr>
      <w:r w:rsidRPr="3640DDE4">
        <w:rPr>
          <w:rFonts w:ascii="Source Sans Pro" w:hAnsi="Source Sans Pro"/>
          <w:color w:val="000000" w:themeColor="text1"/>
          <w:lang w:eastAsia="en-AU"/>
        </w:rPr>
        <w:t xml:space="preserve">promotion of human </w:t>
      </w:r>
      <w:proofErr w:type="gramStart"/>
      <w:r w:rsidRPr="3640DDE4">
        <w:rPr>
          <w:rFonts w:ascii="Source Sans Pro" w:hAnsi="Source Sans Pro"/>
          <w:color w:val="000000" w:themeColor="text1"/>
          <w:lang w:eastAsia="en-AU"/>
        </w:rPr>
        <w:t>rights;</w:t>
      </w:r>
      <w:proofErr w:type="gramEnd"/>
    </w:p>
    <w:p w14:paraId="6191036B" w14:textId="11C4F119" w:rsidR="00CA63A2" w:rsidRPr="0014232A" w:rsidRDefault="001343A1" w:rsidP="3640DDE4">
      <w:pPr>
        <w:pStyle w:val="ListParagraph"/>
        <w:numPr>
          <w:ilvl w:val="0"/>
          <w:numId w:val="4"/>
        </w:numPr>
        <w:autoSpaceDE w:val="0"/>
        <w:autoSpaceDN w:val="0"/>
        <w:adjustRightInd w:val="0"/>
        <w:rPr>
          <w:rFonts w:ascii="Source Sans Pro" w:hAnsi="Source Sans Pro"/>
          <w:color w:val="000000"/>
          <w:lang w:eastAsia="en-AU"/>
        </w:rPr>
      </w:pPr>
      <w:proofErr w:type="gramStart"/>
      <w:r>
        <w:rPr>
          <w:rFonts w:ascii="Source Sans Pro" w:hAnsi="Source Sans Pro"/>
          <w:color w:val="000000" w:themeColor="text1"/>
          <w:lang w:eastAsia="en-AU"/>
        </w:rPr>
        <w:t>i</w:t>
      </w:r>
      <w:r w:rsidR="00CA63A2" w:rsidRPr="3640DDE4">
        <w:rPr>
          <w:rFonts w:ascii="Source Sans Pro" w:hAnsi="Source Sans Pro"/>
          <w:color w:val="000000" w:themeColor="text1"/>
          <w:lang w:eastAsia="en-AU"/>
        </w:rPr>
        <w:t>nfrastructure</w:t>
      </w:r>
      <w:r w:rsidR="6BBAED11" w:rsidRPr="3640DDE4">
        <w:rPr>
          <w:rFonts w:ascii="Source Sans Pro" w:hAnsi="Source Sans Pro"/>
          <w:color w:val="000000" w:themeColor="text1"/>
          <w:lang w:eastAsia="en-AU"/>
        </w:rPr>
        <w:t>;</w:t>
      </w:r>
      <w:proofErr w:type="gramEnd"/>
      <w:r w:rsidR="00CA63A2" w:rsidRPr="3640DDE4">
        <w:rPr>
          <w:rFonts w:ascii="Source Sans Pro" w:hAnsi="Source Sans Pro"/>
          <w:color w:val="000000" w:themeColor="text1"/>
          <w:lang w:eastAsia="en-AU"/>
        </w:rPr>
        <w:t xml:space="preserve"> </w:t>
      </w:r>
    </w:p>
    <w:p w14:paraId="4BD1CC39" w14:textId="77777777" w:rsidR="006A458F" w:rsidRPr="0014232A" w:rsidRDefault="006A458F" w:rsidP="3640DDE4">
      <w:pPr>
        <w:pStyle w:val="ListParagraph"/>
        <w:numPr>
          <w:ilvl w:val="0"/>
          <w:numId w:val="4"/>
        </w:numPr>
        <w:autoSpaceDE w:val="0"/>
        <w:autoSpaceDN w:val="0"/>
        <w:adjustRightInd w:val="0"/>
        <w:rPr>
          <w:rFonts w:ascii="Source Sans Pro" w:hAnsi="Source Sans Pro"/>
          <w:color w:val="000000"/>
          <w:lang w:eastAsia="en-AU"/>
        </w:rPr>
      </w:pPr>
      <w:proofErr w:type="gramStart"/>
      <w:r w:rsidRPr="3640DDE4">
        <w:rPr>
          <w:rFonts w:ascii="Source Sans Pro" w:hAnsi="Source Sans Pro"/>
          <w:color w:val="000000" w:themeColor="text1"/>
          <w:lang w:eastAsia="en-AU"/>
        </w:rPr>
        <w:t>governance;</w:t>
      </w:r>
      <w:proofErr w:type="gramEnd"/>
    </w:p>
    <w:p w14:paraId="4A948019" w14:textId="77777777" w:rsidR="00C17B50" w:rsidRPr="0014232A" w:rsidRDefault="00C17B50" w:rsidP="3640DDE4">
      <w:pPr>
        <w:pStyle w:val="ListParagraph"/>
        <w:numPr>
          <w:ilvl w:val="0"/>
          <w:numId w:val="4"/>
        </w:numPr>
        <w:autoSpaceDE w:val="0"/>
        <w:autoSpaceDN w:val="0"/>
        <w:adjustRightInd w:val="0"/>
        <w:rPr>
          <w:rFonts w:ascii="Source Sans Pro" w:hAnsi="Source Sans Pro"/>
          <w:color w:val="000000"/>
          <w:lang w:eastAsia="en-AU"/>
        </w:rPr>
      </w:pPr>
      <w:proofErr w:type="gramStart"/>
      <w:r w:rsidRPr="3640DDE4">
        <w:rPr>
          <w:rFonts w:ascii="Source Sans Pro" w:hAnsi="Source Sans Pro"/>
          <w:color w:val="000000" w:themeColor="text1"/>
          <w:lang w:eastAsia="en-AU"/>
        </w:rPr>
        <w:t>health;</w:t>
      </w:r>
      <w:proofErr w:type="gramEnd"/>
    </w:p>
    <w:p w14:paraId="3E030D4F" w14:textId="77777777" w:rsidR="006F5B2B" w:rsidRPr="0014232A" w:rsidRDefault="006F5B2B" w:rsidP="3640DDE4">
      <w:pPr>
        <w:pStyle w:val="ListParagraph"/>
        <w:numPr>
          <w:ilvl w:val="0"/>
          <w:numId w:val="4"/>
        </w:numPr>
        <w:autoSpaceDE w:val="0"/>
        <w:autoSpaceDN w:val="0"/>
        <w:adjustRightInd w:val="0"/>
        <w:rPr>
          <w:rFonts w:ascii="Source Sans Pro" w:hAnsi="Source Sans Pro"/>
          <w:color w:val="000000"/>
          <w:lang w:eastAsia="en-AU"/>
        </w:rPr>
      </w:pPr>
      <w:r w:rsidRPr="3640DDE4">
        <w:rPr>
          <w:rFonts w:ascii="Source Sans Pro" w:hAnsi="Source Sans Pro"/>
          <w:color w:val="000000" w:themeColor="text1"/>
          <w:lang w:eastAsia="en-AU"/>
        </w:rPr>
        <w:t>water and sanitation; and</w:t>
      </w:r>
    </w:p>
    <w:p w14:paraId="16225B74" w14:textId="77777777" w:rsidR="006A458F" w:rsidRPr="0014232A" w:rsidRDefault="006A458F" w:rsidP="3640DDE4">
      <w:pPr>
        <w:pStyle w:val="ListParagraph"/>
        <w:numPr>
          <w:ilvl w:val="0"/>
          <w:numId w:val="4"/>
        </w:numPr>
        <w:autoSpaceDE w:val="0"/>
        <w:autoSpaceDN w:val="0"/>
        <w:adjustRightInd w:val="0"/>
        <w:rPr>
          <w:rFonts w:ascii="Source Sans Pro" w:hAnsi="Source Sans Pro"/>
          <w:color w:val="000000"/>
          <w:lang w:eastAsia="en-AU"/>
        </w:rPr>
      </w:pPr>
      <w:r w:rsidRPr="3640DDE4">
        <w:rPr>
          <w:rFonts w:ascii="Source Sans Pro" w:hAnsi="Source Sans Pro"/>
          <w:color w:val="000000" w:themeColor="text1"/>
          <w:lang w:eastAsia="en-AU"/>
        </w:rPr>
        <w:t>environment/conservation.</w:t>
      </w:r>
    </w:p>
    <w:p w14:paraId="3F1B3D1E" w14:textId="77777777" w:rsidR="003B4CFA" w:rsidRPr="0014232A" w:rsidRDefault="003B4CFA" w:rsidP="006F5B2B">
      <w:pPr>
        <w:autoSpaceDE w:val="0"/>
        <w:autoSpaceDN w:val="0"/>
        <w:adjustRightInd w:val="0"/>
        <w:jc w:val="both"/>
        <w:rPr>
          <w:rFonts w:ascii="Source Sans Pro" w:hAnsi="Source Sans Pro"/>
          <w:color w:val="000000"/>
          <w:lang w:eastAsia="en-AU"/>
        </w:rPr>
      </w:pPr>
    </w:p>
    <w:p w14:paraId="130488C9" w14:textId="77777777" w:rsidR="006F5B2B" w:rsidRPr="00044F73" w:rsidRDefault="006F5B2B" w:rsidP="006F5B2B">
      <w:pPr>
        <w:autoSpaceDE w:val="0"/>
        <w:autoSpaceDN w:val="0"/>
        <w:adjustRightInd w:val="0"/>
        <w:jc w:val="both"/>
        <w:rPr>
          <w:rFonts w:ascii="Source Sans Pro" w:hAnsi="Source Sans Pro"/>
          <w:b/>
          <w:bCs/>
          <w:color w:val="000000"/>
          <w:lang w:eastAsia="en-AU"/>
        </w:rPr>
      </w:pPr>
      <w:bookmarkStart w:id="0" w:name="_Hlk63249746"/>
      <w:r w:rsidRPr="3640DDE4">
        <w:rPr>
          <w:rFonts w:ascii="Source Sans Pro" w:hAnsi="Source Sans Pro"/>
          <w:b/>
          <w:bCs/>
          <w:color w:val="000000" w:themeColor="text1"/>
          <w:lang w:eastAsia="en-AU"/>
        </w:rPr>
        <w:t>Special attention is given to activities that:</w:t>
      </w:r>
    </w:p>
    <w:p w14:paraId="1304D4FE" w14:textId="4E91D43C" w:rsidR="006F5B2B" w:rsidRPr="00B95AE3" w:rsidRDefault="006F5B2B" w:rsidP="00B95AE3">
      <w:pPr>
        <w:autoSpaceDE w:val="0"/>
        <w:autoSpaceDN w:val="0"/>
        <w:adjustRightInd w:val="0"/>
        <w:rPr>
          <w:rFonts w:ascii="Source Sans Pro" w:hAnsi="Source Sans Pro"/>
          <w:color w:val="000000"/>
          <w:lang w:eastAsia="en-AU"/>
        </w:rPr>
      </w:pPr>
    </w:p>
    <w:p w14:paraId="24FC5A04" w14:textId="1865C6B4" w:rsidR="00D94D3C" w:rsidRPr="00B95AE3" w:rsidRDefault="00D94D3C" w:rsidP="0014232A">
      <w:pPr>
        <w:pStyle w:val="ListParagraph"/>
        <w:numPr>
          <w:ilvl w:val="0"/>
          <w:numId w:val="4"/>
        </w:numPr>
        <w:autoSpaceDE w:val="0"/>
        <w:autoSpaceDN w:val="0"/>
        <w:adjustRightInd w:val="0"/>
        <w:rPr>
          <w:rFonts w:ascii="Source Sans Pro" w:hAnsi="Source Sans Pro"/>
          <w:color w:val="000000"/>
          <w:lang w:eastAsia="en-AU"/>
        </w:rPr>
      </w:pPr>
      <w:r w:rsidRPr="00791DEB">
        <w:rPr>
          <w:rFonts w:ascii="Source Sans Pro" w:hAnsi="Source Sans Pro"/>
          <w:color w:val="000000" w:themeColor="text1"/>
          <w:lang w:eastAsia="en-AU"/>
        </w:rPr>
        <w:t>promote gender equality and women’s empowerment; and/or</w:t>
      </w:r>
    </w:p>
    <w:p w14:paraId="02BEC145" w14:textId="310EEF3A" w:rsidR="00CA63A2" w:rsidRDefault="00CA63A2" w:rsidP="0014232A">
      <w:pPr>
        <w:pStyle w:val="ListParagraph"/>
        <w:numPr>
          <w:ilvl w:val="0"/>
          <w:numId w:val="4"/>
        </w:numPr>
        <w:autoSpaceDE w:val="0"/>
        <w:autoSpaceDN w:val="0"/>
        <w:adjustRightInd w:val="0"/>
        <w:rPr>
          <w:rFonts w:ascii="Source Sans Pro" w:hAnsi="Source Sans Pro"/>
          <w:color w:val="000000"/>
          <w:lang w:eastAsia="en-AU"/>
        </w:rPr>
      </w:pPr>
      <w:r w:rsidRPr="3640DDE4">
        <w:rPr>
          <w:rFonts w:ascii="Source Sans Pro" w:hAnsi="Source Sans Pro"/>
          <w:color w:val="000000" w:themeColor="text1"/>
          <w:lang w:eastAsia="en-AU"/>
        </w:rPr>
        <w:t>include and benefit people with disabilities</w:t>
      </w:r>
      <w:r w:rsidR="00044F73" w:rsidRPr="3640DDE4">
        <w:rPr>
          <w:rFonts w:ascii="Source Sans Pro" w:hAnsi="Source Sans Pro"/>
          <w:color w:val="000000" w:themeColor="text1"/>
          <w:lang w:eastAsia="en-AU"/>
        </w:rPr>
        <w:t>; and/or</w:t>
      </w:r>
    </w:p>
    <w:p w14:paraId="738343AE" w14:textId="14FA1272" w:rsidR="00044F73" w:rsidRPr="0014232A" w:rsidRDefault="2AA045FF" w:rsidP="3640DDE4">
      <w:pPr>
        <w:pStyle w:val="ListParagraph"/>
        <w:numPr>
          <w:ilvl w:val="0"/>
          <w:numId w:val="4"/>
        </w:numPr>
        <w:autoSpaceDE w:val="0"/>
        <w:autoSpaceDN w:val="0"/>
        <w:adjustRightInd w:val="0"/>
        <w:rPr>
          <w:rFonts w:ascii="Source Sans Pro" w:hAnsi="Source Sans Pro"/>
          <w:color w:val="000000"/>
          <w:lang w:eastAsia="en-AU"/>
        </w:rPr>
      </w:pPr>
      <w:bookmarkStart w:id="1" w:name="_Hlk63256374"/>
      <w:r w:rsidRPr="3640DDE4">
        <w:rPr>
          <w:rFonts w:ascii="Source Sans Pro" w:hAnsi="Source Sans Pro"/>
          <w:color w:val="000000" w:themeColor="text1"/>
          <w:lang w:eastAsia="en-AU"/>
        </w:rPr>
        <w:lastRenderedPageBreak/>
        <w:t>support local COVID-19 response and recovery efforts</w:t>
      </w:r>
      <w:r w:rsidR="00044F73" w:rsidRPr="3640DDE4">
        <w:rPr>
          <w:rFonts w:ascii="Source Sans Pro" w:hAnsi="Source Sans Pro"/>
          <w:color w:val="000000" w:themeColor="text1"/>
          <w:lang w:eastAsia="en-AU"/>
        </w:rPr>
        <w:t>. </w:t>
      </w:r>
    </w:p>
    <w:bookmarkEnd w:id="1"/>
    <w:bookmarkEnd w:id="0"/>
    <w:p w14:paraId="346459AF" w14:textId="77777777" w:rsidR="008C55C1" w:rsidRPr="00044F73" w:rsidRDefault="008C55C1" w:rsidP="3640DDE4">
      <w:pPr>
        <w:autoSpaceDE w:val="0"/>
        <w:autoSpaceDN w:val="0"/>
        <w:adjustRightInd w:val="0"/>
        <w:rPr>
          <w:rFonts w:ascii="Source Sans Pro" w:hAnsi="Source Sans Pro"/>
          <w:b/>
          <w:bCs/>
          <w:color w:val="000000"/>
          <w:lang w:eastAsia="en-AU"/>
        </w:rPr>
      </w:pPr>
    </w:p>
    <w:p w14:paraId="08D16E30" w14:textId="77777777" w:rsidR="00A24DBB" w:rsidRPr="00044F73" w:rsidRDefault="001127EB" w:rsidP="008C55C1">
      <w:pPr>
        <w:autoSpaceDE w:val="0"/>
        <w:autoSpaceDN w:val="0"/>
        <w:adjustRightInd w:val="0"/>
        <w:jc w:val="both"/>
        <w:rPr>
          <w:rFonts w:ascii="Source Sans Pro" w:hAnsi="Source Sans Pro"/>
          <w:b/>
          <w:bCs/>
          <w:color w:val="000000"/>
          <w:lang w:eastAsia="en-AU"/>
        </w:rPr>
      </w:pPr>
      <w:r w:rsidRPr="3640DDE4">
        <w:rPr>
          <w:rFonts w:ascii="Source Sans Pro" w:hAnsi="Source Sans Pro"/>
          <w:b/>
          <w:bCs/>
          <w:color w:val="000000" w:themeColor="text1"/>
          <w:lang w:eastAsia="en-AU"/>
        </w:rPr>
        <w:t xml:space="preserve">Consideration can </w:t>
      </w:r>
      <w:r w:rsidR="00C006E0" w:rsidRPr="3640DDE4">
        <w:rPr>
          <w:rFonts w:ascii="Source Sans Pro" w:hAnsi="Source Sans Pro"/>
          <w:b/>
          <w:bCs/>
          <w:color w:val="000000" w:themeColor="text1"/>
          <w:lang w:eastAsia="en-AU"/>
        </w:rPr>
        <w:t xml:space="preserve">also </w:t>
      </w:r>
      <w:r w:rsidRPr="3640DDE4">
        <w:rPr>
          <w:rFonts w:ascii="Source Sans Pro" w:hAnsi="Source Sans Pro"/>
          <w:b/>
          <w:bCs/>
          <w:color w:val="000000" w:themeColor="text1"/>
          <w:lang w:eastAsia="en-AU"/>
        </w:rPr>
        <w:t>be given to</w:t>
      </w:r>
      <w:r w:rsidR="00A24DBB" w:rsidRPr="3640DDE4">
        <w:rPr>
          <w:rFonts w:ascii="Source Sans Pro" w:hAnsi="Source Sans Pro"/>
          <w:b/>
          <w:bCs/>
          <w:color w:val="000000" w:themeColor="text1"/>
          <w:lang w:eastAsia="en-AU"/>
        </w:rPr>
        <w:t xml:space="preserve"> projects that:</w:t>
      </w:r>
    </w:p>
    <w:p w14:paraId="657CD238" w14:textId="77777777" w:rsidR="00A24DBB" w:rsidRPr="0014232A" w:rsidRDefault="00A24DBB" w:rsidP="3640DDE4">
      <w:pPr>
        <w:pStyle w:val="ListParagraph"/>
        <w:numPr>
          <w:ilvl w:val="0"/>
          <w:numId w:val="4"/>
        </w:numPr>
        <w:autoSpaceDE w:val="0"/>
        <w:autoSpaceDN w:val="0"/>
        <w:adjustRightInd w:val="0"/>
        <w:rPr>
          <w:rFonts w:ascii="Source Sans Pro" w:hAnsi="Source Sans Pro"/>
          <w:color w:val="000000"/>
          <w:lang w:eastAsia="en-AU"/>
        </w:rPr>
      </w:pPr>
      <w:r w:rsidRPr="3640DDE4">
        <w:rPr>
          <w:rFonts w:ascii="Source Sans Pro" w:hAnsi="Source Sans Pro"/>
          <w:color w:val="000000" w:themeColor="text1"/>
          <w:lang w:eastAsia="en-AU"/>
        </w:rPr>
        <w:t>focus on the</w:t>
      </w:r>
      <w:r w:rsidR="001127EB" w:rsidRPr="3640DDE4">
        <w:rPr>
          <w:rFonts w:ascii="Source Sans Pro" w:hAnsi="Source Sans Pro"/>
          <w:color w:val="000000" w:themeColor="text1"/>
          <w:lang w:eastAsia="en-AU"/>
        </w:rPr>
        <w:t xml:space="preserve"> preservation of culture</w:t>
      </w:r>
      <w:r w:rsidRPr="3640DDE4">
        <w:rPr>
          <w:rFonts w:ascii="Source Sans Pro" w:hAnsi="Source Sans Pro"/>
          <w:color w:val="000000" w:themeColor="text1"/>
          <w:lang w:eastAsia="en-AU"/>
        </w:rPr>
        <w:t xml:space="preserve"> or </w:t>
      </w:r>
      <w:r w:rsidR="001127EB" w:rsidRPr="3640DDE4">
        <w:rPr>
          <w:rFonts w:ascii="Source Sans Pro" w:hAnsi="Source Sans Pro"/>
          <w:color w:val="000000" w:themeColor="text1"/>
          <w:lang w:eastAsia="en-AU"/>
        </w:rPr>
        <w:t xml:space="preserve">sporting projects with </w:t>
      </w:r>
      <w:r w:rsidR="00C006E0" w:rsidRPr="3640DDE4">
        <w:rPr>
          <w:rFonts w:ascii="Source Sans Pro" w:hAnsi="Source Sans Pro"/>
          <w:color w:val="000000" w:themeColor="text1"/>
          <w:lang w:eastAsia="en-AU"/>
        </w:rPr>
        <w:t xml:space="preserve">clear </w:t>
      </w:r>
      <w:r w:rsidR="001127EB" w:rsidRPr="3640DDE4">
        <w:rPr>
          <w:rFonts w:ascii="Source Sans Pro" w:hAnsi="Source Sans Pro"/>
          <w:color w:val="000000" w:themeColor="text1"/>
          <w:lang w:eastAsia="en-AU"/>
        </w:rPr>
        <w:t xml:space="preserve">development </w:t>
      </w:r>
      <w:proofErr w:type="gramStart"/>
      <w:r w:rsidR="001127EB" w:rsidRPr="3640DDE4">
        <w:rPr>
          <w:rFonts w:ascii="Source Sans Pro" w:hAnsi="Source Sans Pro"/>
          <w:color w:val="000000" w:themeColor="text1"/>
          <w:lang w:eastAsia="en-AU"/>
        </w:rPr>
        <w:t>links</w:t>
      </w:r>
      <w:r w:rsidRPr="3640DDE4">
        <w:rPr>
          <w:rFonts w:ascii="Source Sans Pro" w:hAnsi="Source Sans Pro"/>
          <w:color w:val="000000" w:themeColor="text1"/>
          <w:lang w:eastAsia="en-AU"/>
        </w:rPr>
        <w:t>;</w:t>
      </w:r>
      <w:proofErr w:type="gramEnd"/>
    </w:p>
    <w:p w14:paraId="0099A3B0" w14:textId="77777777" w:rsidR="00A24DBB" w:rsidRPr="0014232A" w:rsidRDefault="00A24DBB" w:rsidP="3640DDE4">
      <w:pPr>
        <w:pStyle w:val="ListParagraph"/>
        <w:numPr>
          <w:ilvl w:val="0"/>
          <w:numId w:val="4"/>
        </w:numPr>
        <w:autoSpaceDE w:val="0"/>
        <w:autoSpaceDN w:val="0"/>
        <w:adjustRightInd w:val="0"/>
        <w:rPr>
          <w:rFonts w:ascii="Source Sans Pro" w:hAnsi="Source Sans Pro"/>
          <w:color w:val="000000"/>
          <w:lang w:eastAsia="en-AU"/>
        </w:rPr>
      </w:pPr>
      <w:r w:rsidRPr="3640DDE4">
        <w:rPr>
          <w:rFonts w:ascii="Source Sans Pro" w:hAnsi="Source Sans Pro"/>
          <w:color w:val="000000" w:themeColor="text1"/>
          <w:lang w:eastAsia="en-AU"/>
        </w:rPr>
        <w:t>support humanitarian and</w:t>
      </w:r>
      <w:r w:rsidR="001127EB" w:rsidRPr="3640DDE4">
        <w:rPr>
          <w:rFonts w:ascii="Source Sans Pro" w:hAnsi="Source Sans Pro"/>
          <w:color w:val="000000" w:themeColor="text1"/>
          <w:lang w:eastAsia="en-AU"/>
        </w:rPr>
        <w:t xml:space="preserve"> </w:t>
      </w:r>
      <w:r w:rsidR="00C006E0" w:rsidRPr="3640DDE4">
        <w:rPr>
          <w:rFonts w:ascii="Source Sans Pro" w:hAnsi="Source Sans Pro"/>
          <w:color w:val="000000" w:themeColor="text1"/>
          <w:lang w:eastAsia="en-AU"/>
        </w:rPr>
        <w:t>disaster relief operations</w:t>
      </w:r>
      <w:r w:rsidRPr="3640DDE4">
        <w:rPr>
          <w:rFonts w:ascii="Source Sans Pro" w:hAnsi="Source Sans Pro"/>
          <w:color w:val="000000" w:themeColor="text1"/>
          <w:lang w:eastAsia="en-AU"/>
        </w:rPr>
        <w:t>; or</w:t>
      </w:r>
    </w:p>
    <w:p w14:paraId="679F664E" w14:textId="564E9ECA" w:rsidR="00A24DBB" w:rsidRDefault="00A24DBB" w:rsidP="3640DDE4">
      <w:pPr>
        <w:pStyle w:val="ListParagraph"/>
        <w:numPr>
          <w:ilvl w:val="0"/>
          <w:numId w:val="4"/>
        </w:numPr>
        <w:rPr>
          <w:rFonts w:ascii="Source Sans Pro" w:hAnsi="Source Sans Pro"/>
          <w:color w:val="000000" w:themeColor="text1"/>
          <w:lang w:eastAsia="en-AU"/>
        </w:rPr>
      </w:pPr>
      <w:r w:rsidRPr="3640DDE4">
        <w:rPr>
          <w:rFonts w:ascii="Source Sans Pro" w:hAnsi="Source Sans Pro"/>
          <w:color w:val="000000" w:themeColor="text1"/>
          <w:lang w:eastAsia="en-AU"/>
        </w:rPr>
        <w:t>involve</w:t>
      </w:r>
      <w:r w:rsidR="00C006E0" w:rsidRPr="3640DDE4">
        <w:rPr>
          <w:rFonts w:ascii="Source Sans Pro" w:hAnsi="Source Sans Pro"/>
          <w:color w:val="000000" w:themeColor="text1"/>
          <w:lang w:eastAsia="en-AU"/>
        </w:rPr>
        <w:t xml:space="preserve"> </w:t>
      </w:r>
      <w:r w:rsidR="00D45189" w:rsidRPr="3640DDE4">
        <w:rPr>
          <w:rFonts w:ascii="Source Sans Pro" w:hAnsi="Source Sans Pro"/>
          <w:color w:val="000000" w:themeColor="text1"/>
          <w:lang w:eastAsia="en-AU"/>
        </w:rPr>
        <w:t xml:space="preserve">capacity building </w:t>
      </w:r>
      <w:r w:rsidR="00622098" w:rsidRPr="3640DDE4">
        <w:rPr>
          <w:rFonts w:ascii="Source Sans Pro" w:hAnsi="Source Sans Pro"/>
          <w:color w:val="000000" w:themeColor="text1"/>
          <w:lang w:eastAsia="en-AU"/>
        </w:rPr>
        <w:t xml:space="preserve">activities </w:t>
      </w:r>
      <w:r w:rsidR="00C006E0" w:rsidRPr="3640DDE4">
        <w:rPr>
          <w:rFonts w:ascii="Source Sans Pro" w:hAnsi="Source Sans Pro"/>
          <w:color w:val="000000" w:themeColor="text1"/>
          <w:lang w:eastAsia="en-AU"/>
        </w:rPr>
        <w:t>where a compelling case can be made for clear skills transfer or other tangible benefits for a group of disadvantaged people.</w:t>
      </w:r>
    </w:p>
    <w:p w14:paraId="44EDFAA7" w14:textId="77777777" w:rsidR="00757C3A" w:rsidRPr="0014232A" w:rsidRDefault="00757C3A" w:rsidP="008C55C1">
      <w:pPr>
        <w:autoSpaceDE w:val="0"/>
        <w:autoSpaceDN w:val="0"/>
        <w:adjustRightInd w:val="0"/>
        <w:jc w:val="both"/>
        <w:rPr>
          <w:rFonts w:ascii="Source Sans Pro" w:hAnsi="Source Sans Pro"/>
          <w:color w:val="000000"/>
          <w:lang w:eastAsia="en-AU"/>
        </w:rPr>
      </w:pPr>
    </w:p>
    <w:p w14:paraId="78B5A26F" w14:textId="77777777" w:rsidR="006A4706" w:rsidRPr="0014232A" w:rsidRDefault="006A4706" w:rsidP="008C55C1">
      <w:pPr>
        <w:autoSpaceDE w:val="0"/>
        <w:autoSpaceDN w:val="0"/>
        <w:adjustRightInd w:val="0"/>
        <w:jc w:val="both"/>
        <w:rPr>
          <w:rFonts w:ascii="Source Sans Pro" w:hAnsi="Source Sans Pro"/>
          <w:color w:val="000000"/>
          <w:lang w:eastAsia="en-AU"/>
        </w:rPr>
      </w:pPr>
      <w:r w:rsidRPr="3640DDE4">
        <w:rPr>
          <w:rFonts w:ascii="Source Sans Pro" w:hAnsi="Source Sans Pro"/>
          <w:color w:val="000000" w:themeColor="text1"/>
          <w:lang w:eastAsia="en-AU"/>
        </w:rPr>
        <w:t xml:space="preserve">The DAP is a flexible and adaptable program, and consideration may be given to </w:t>
      </w:r>
      <w:r w:rsidR="00A24DBB" w:rsidRPr="3640DDE4">
        <w:rPr>
          <w:rFonts w:ascii="Source Sans Pro" w:hAnsi="Source Sans Pro"/>
          <w:color w:val="000000" w:themeColor="text1"/>
          <w:lang w:eastAsia="en-AU"/>
        </w:rPr>
        <w:t xml:space="preserve">exceptional </w:t>
      </w:r>
      <w:r w:rsidRPr="3640DDE4">
        <w:rPr>
          <w:rFonts w:ascii="Source Sans Pro" w:hAnsi="Source Sans Pro"/>
          <w:color w:val="000000" w:themeColor="text1"/>
          <w:lang w:eastAsia="en-AU"/>
        </w:rPr>
        <w:t>proposals</w:t>
      </w:r>
      <w:r w:rsidR="00E62123" w:rsidRPr="3640DDE4">
        <w:rPr>
          <w:rFonts w:ascii="Source Sans Pro" w:hAnsi="Source Sans Pro"/>
          <w:color w:val="000000" w:themeColor="text1"/>
          <w:lang w:eastAsia="en-AU"/>
        </w:rPr>
        <w:t xml:space="preserve"> </w:t>
      </w:r>
      <w:r w:rsidRPr="3640DDE4">
        <w:rPr>
          <w:rFonts w:ascii="Source Sans Pro" w:hAnsi="Source Sans Pro"/>
          <w:color w:val="000000" w:themeColor="text1"/>
          <w:lang w:eastAsia="en-AU"/>
        </w:rPr>
        <w:t>falling outside these sectors.</w:t>
      </w:r>
    </w:p>
    <w:p w14:paraId="6B2562AD" w14:textId="77777777" w:rsidR="00E62123" w:rsidRPr="0014232A" w:rsidRDefault="00E62123" w:rsidP="008C55C1">
      <w:pPr>
        <w:autoSpaceDE w:val="0"/>
        <w:autoSpaceDN w:val="0"/>
        <w:adjustRightInd w:val="0"/>
        <w:jc w:val="both"/>
        <w:rPr>
          <w:rFonts w:ascii="Source Sans Pro" w:hAnsi="Source Sans Pro"/>
          <w:b/>
          <w:bCs/>
          <w:color w:val="000000"/>
          <w:lang w:eastAsia="en-AU"/>
        </w:rPr>
      </w:pPr>
    </w:p>
    <w:p w14:paraId="1447657C" w14:textId="77777777" w:rsidR="00B75ECD" w:rsidRPr="0014232A" w:rsidRDefault="00DB695C" w:rsidP="008C55C1">
      <w:pPr>
        <w:autoSpaceDE w:val="0"/>
        <w:autoSpaceDN w:val="0"/>
        <w:adjustRightInd w:val="0"/>
        <w:jc w:val="both"/>
        <w:rPr>
          <w:rFonts w:ascii="Source Sans Pro" w:hAnsi="Source Sans Pro"/>
          <w:b/>
          <w:bCs/>
          <w:color w:val="000000"/>
          <w:lang w:eastAsia="en-AU"/>
        </w:rPr>
      </w:pPr>
      <w:r w:rsidRPr="3640DDE4">
        <w:rPr>
          <w:rFonts w:ascii="Source Sans Pro" w:hAnsi="Source Sans Pro"/>
          <w:b/>
          <w:bCs/>
          <w:color w:val="000000" w:themeColor="text1"/>
          <w:lang w:eastAsia="en-AU"/>
        </w:rPr>
        <w:t>Activities NOT suitable for DAP funding:</w:t>
      </w:r>
    </w:p>
    <w:p w14:paraId="120D0969" w14:textId="5B11E52B" w:rsidR="00DB695C" w:rsidRPr="0014232A" w:rsidRDefault="4E617459" w:rsidP="3640DDE4">
      <w:pPr>
        <w:pStyle w:val="ListParagraph"/>
        <w:numPr>
          <w:ilvl w:val="0"/>
          <w:numId w:val="4"/>
        </w:numPr>
        <w:autoSpaceDE w:val="0"/>
        <w:autoSpaceDN w:val="0"/>
        <w:adjustRightInd w:val="0"/>
        <w:rPr>
          <w:rFonts w:ascii="Source Sans Pro" w:hAnsi="Source Sans Pro"/>
          <w:color w:val="000000"/>
          <w:lang w:eastAsia="en-AU"/>
        </w:rPr>
      </w:pPr>
      <w:r w:rsidRPr="3640DDE4">
        <w:rPr>
          <w:rFonts w:ascii="Source Sans Pro" w:hAnsi="Source Sans Pro"/>
          <w:color w:val="000000" w:themeColor="text1"/>
          <w:lang w:eastAsia="en-AU"/>
        </w:rPr>
        <w:t>a</w:t>
      </w:r>
      <w:r w:rsidR="00DB695C" w:rsidRPr="3640DDE4">
        <w:rPr>
          <w:rFonts w:ascii="Source Sans Pro" w:hAnsi="Source Sans Pro"/>
          <w:color w:val="000000" w:themeColor="text1"/>
          <w:lang w:eastAsia="en-AU"/>
        </w:rPr>
        <w:t xml:space="preserve">ny project without tangible humanitarian or developmental </w:t>
      </w:r>
      <w:proofErr w:type="gramStart"/>
      <w:r w:rsidR="00DB695C" w:rsidRPr="3640DDE4">
        <w:rPr>
          <w:rFonts w:ascii="Source Sans Pro" w:hAnsi="Source Sans Pro"/>
          <w:color w:val="000000" w:themeColor="text1"/>
          <w:lang w:eastAsia="en-AU"/>
        </w:rPr>
        <w:t>outcomes;</w:t>
      </w:r>
      <w:proofErr w:type="gramEnd"/>
    </w:p>
    <w:p w14:paraId="192EBFF0" w14:textId="5D177C20" w:rsidR="00DB695C" w:rsidRPr="0014232A" w:rsidRDefault="63F733CB" w:rsidP="3640DDE4">
      <w:pPr>
        <w:pStyle w:val="ListParagraph"/>
        <w:numPr>
          <w:ilvl w:val="0"/>
          <w:numId w:val="4"/>
        </w:numPr>
        <w:autoSpaceDE w:val="0"/>
        <w:autoSpaceDN w:val="0"/>
        <w:adjustRightInd w:val="0"/>
        <w:rPr>
          <w:rFonts w:ascii="Source Sans Pro" w:hAnsi="Source Sans Pro"/>
          <w:color w:val="000000"/>
          <w:lang w:eastAsia="en-AU"/>
        </w:rPr>
      </w:pPr>
      <w:r w:rsidRPr="3640DDE4">
        <w:rPr>
          <w:rFonts w:ascii="Source Sans Pro" w:hAnsi="Source Sans Pro"/>
          <w:color w:val="000000" w:themeColor="text1"/>
          <w:lang w:eastAsia="en-AU"/>
        </w:rPr>
        <w:t>g</w:t>
      </w:r>
      <w:r w:rsidR="00DB695C" w:rsidRPr="3640DDE4">
        <w:rPr>
          <w:rFonts w:ascii="Source Sans Pro" w:hAnsi="Source Sans Pro"/>
          <w:color w:val="000000" w:themeColor="text1"/>
          <w:lang w:eastAsia="en-AU"/>
        </w:rPr>
        <w:t xml:space="preserve">rants programs run by other governments or </w:t>
      </w:r>
      <w:proofErr w:type="gramStart"/>
      <w:r w:rsidR="00DB695C" w:rsidRPr="3640DDE4">
        <w:rPr>
          <w:rFonts w:ascii="Source Sans Pro" w:hAnsi="Source Sans Pro"/>
          <w:color w:val="000000" w:themeColor="text1"/>
          <w:lang w:eastAsia="en-AU"/>
        </w:rPr>
        <w:t>organisations;</w:t>
      </w:r>
      <w:proofErr w:type="gramEnd"/>
    </w:p>
    <w:p w14:paraId="318615E8" w14:textId="74BC8ECC" w:rsidR="00DB695C" w:rsidRPr="0014232A" w:rsidRDefault="45B6A1F8" w:rsidP="3640DDE4">
      <w:pPr>
        <w:pStyle w:val="ListParagraph"/>
        <w:numPr>
          <w:ilvl w:val="0"/>
          <w:numId w:val="4"/>
        </w:numPr>
        <w:autoSpaceDE w:val="0"/>
        <w:autoSpaceDN w:val="0"/>
        <w:adjustRightInd w:val="0"/>
        <w:rPr>
          <w:rFonts w:ascii="Source Sans Pro" w:hAnsi="Source Sans Pro"/>
          <w:color w:val="000000"/>
          <w:lang w:eastAsia="en-AU"/>
        </w:rPr>
      </w:pPr>
      <w:r w:rsidRPr="3640DDE4">
        <w:rPr>
          <w:rFonts w:ascii="Source Sans Pro" w:hAnsi="Source Sans Pro"/>
          <w:color w:val="000000" w:themeColor="text1"/>
          <w:lang w:eastAsia="en-AU"/>
        </w:rPr>
        <w:t>m</w:t>
      </w:r>
      <w:r w:rsidR="00DB695C" w:rsidRPr="3640DDE4">
        <w:rPr>
          <w:rFonts w:ascii="Source Sans Pro" w:hAnsi="Source Sans Pro"/>
          <w:color w:val="000000" w:themeColor="text1"/>
          <w:lang w:eastAsia="en-AU"/>
        </w:rPr>
        <w:t xml:space="preserve">icro-credit </w:t>
      </w:r>
      <w:proofErr w:type="gramStart"/>
      <w:r w:rsidR="00DB695C" w:rsidRPr="3640DDE4">
        <w:rPr>
          <w:rFonts w:ascii="Source Sans Pro" w:hAnsi="Source Sans Pro"/>
          <w:color w:val="000000" w:themeColor="text1"/>
          <w:lang w:eastAsia="en-AU"/>
        </w:rPr>
        <w:t>schemes;</w:t>
      </w:r>
      <w:proofErr w:type="gramEnd"/>
    </w:p>
    <w:p w14:paraId="00033635" w14:textId="3B15C78F" w:rsidR="00DB695C" w:rsidRPr="0014232A" w:rsidRDefault="49B66A02" w:rsidP="3640DDE4">
      <w:pPr>
        <w:pStyle w:val="ListParagraph"/>
        <w:numPr>
          <w:ilvl w:val="0"/>
          <w:numId w:val="4"/>
        </w:numPr>
        <w:autoSpaceDE w:val="0"/>
        <w:autoSpaceDN w:val="0"/>
        <w:adjustRightInd w:val="0"/>
        <w:rPr>
          <w:rFonts w:ascii="Source Sans Pro" w:hAnsi="Source Sans Pro"/>
          <w:color w:val="000000"/>
          <w:lang w:eastAsia="en-AU"/>
        </w:rPr>
      </w:pPr>
      <w:r w:rsidRPr="3640DDE4">
        <w:rPr>
          <w:rFonts w:ascii="Source Sans Pro" w:hAnsi="Source Sans Pro"/>
          <w:color w:val="000000" w:themeColor="text1"/>
          <w:lang w:eastAsia="en-AU"/>
        </w:rPr>
        <w:t>r</w:t>
      </w:r>
      <w:r w:rsidR="00DB695C" w:rsidRPr="3640DDE4">
        <w:rPr>
          <w:rFonts w:ascii="Source Sans Pro" w:hAnsi="Source Sans Pro"/>
          <w:color w:val="000000" w:themeColor="text1"/>
          <w:lang w:eastAsia="en-AU"/>
        </w:rPr>
        <w:t xml:space="preserve">outine, recurring running costs and administrative expenses of the applying organisation or the beneficiary, for example: </w:t>
      </w:r>
      <w:r w:rsidR="000B3333" w:rsidRPr="3640DDE4">
        <w:rPr>
          <w:rFonts w:ascii="Source Sans Pro" w:hAnsi="Source Sans Pro"/>
          <w:color w:val="000000" w:themeColor="text1"/>
          <w:lang w:eastAsia="en-AU"/>
        </w:rPr>
        <w:t xml:space="preserve">staff salaries; </w:t>
      </w:r>
      <w:r w:rsidR="00DB695C" w:rsidRPr="3640DDE4">
        <w:rPr>
          <w:rFonts w:ascii="Source Sans Pro" w:hAnsi="Source Sans Pro"/>
          <w:color w:val="000000" w:themeColor="text1"/>
          <w:lang w:eastAsia="en-AU"/>
        </w:rPr>
        <w:t>office rental and utility costs;</w:t>
      </w:r>
      <w:r w:rsidR="006F5B2B" w:rsidRPr="3640DDE4">
        <w:rPr>
          <w:rFonts w:ascii="Source Sans Pro" w:hAnsi="Source Sans Pro"/>
          <w:color w:val="000000" w:themeColor="text1"/>
          <w:lang w:eastAsia="en-AU"/>
        </w:rPr>
        <w:t xml:space="preserve"> </w:t>
      </w:r>
      <w:r w:rsidR="00DB695C" w:rsidRPr="3640DDE4">
        <w:rPr>
          <w:rFonts w:ascii="Source Sans Pro" w:hAnsi="Source Sans Pro"/>
          <w:color w:val="000000" w:themeColor="text1"/>
          <w:lang w:eastAsia="en-AU"/>
        </w:rPr>
        <w:t>spare parts;</w:t>
      </w:r>
      <w:r w:rsidR="006F5B2B" w:rsidRPr="3640DDE4">
        <w:rPr>
          <w:rFonts w:ascii="Source Sans Pro" w:hAnsi="Source Sans Pro"/>
          <w:color w:val="000000" w:themeColor="text1"/>
          <w:lang w:eastAsia="en-AU"/>
        </w:rPr>
        <w:t xml:space="preserve"> </w:t>
      </w:r>
      <w:r w:rsidR="00DB695C" w:rsidRPr="3640DDE4">
        <w:rPr>
          <w:rFonts w:ascii="Source Sans Pro" w:hAnsi="Source Sans Pro"/>
          <w:color w:val="000000" w:themeColor="text1"/>
          <w:lang w:eastAsia="en-AU"/>
        </w:rPr>
        <w:t>office supplies;</w:t>
      </w:r>
      <w:r w:rsidR="006F5B2B" w:rsidRPr="3640DDE4">
        <w:rPr>
          <w:rFonts w:ascii="Source Sans Pro" w:hAnsi="Source Sans Pro"/>
          <w:color w:val="000000" w:themeColor="text1"/>
          <w:lang w:eastAsia="en-AU"/>
        </w:rPr>
        <w:t xml:space="preserve"> </w:t>
      </w:r>
      <w:r w:rsidR="00DB695C" w:rsidRPr="3640DDE4">
        <w:rPr>
          <w:rFonts w:ascii="Source Sans Pro" w:hAnsi="Source Sans Pro"/>
          <w:color w:val="000000" w:themeColor="text1"/>
          <w:lang w:eastAsia="en-AU"/>
        </w:rPr>
        <w:t>routine maintenance and repairs (including of equipment such as photocopiers, computers, stoves, fridges etc.); and the purchase of major assets such as property or vehicles</w:t>
      </w:r>
      <w:r w:rsidR="00D0799A">
        <w:rPr>
          <w:rFonts w:ascii="Source Sans Pro" w:hAnsi="Source Sans Pro"/>
          <w:color w:val="000000" w:themeColor="text1"/>
          <w:lang w:eastAsia="en-AU"/>
        </w:rPr>
        <w:t>;</w:t>
      </w:r>
    </w:p>
    <w:p w14:paraId="16434954" w14:textId="0C9F422F" w:rsidR="00DB695C" w:rsidRPr="00D0799A" w:rsidRDefault="631BD7E5" w:rsidP="3640DDE4">
      <w:pPr>
        <w:pStyle w:val="ListParagraph"/>
        <w:numPr>
          <w:ilvl w:val="0"/>
          <w:numId w:val="4"/>
        </w:numPr>
        <w:autoSpaceDE w:val="0"/>
        <w:autoSpaceDN w:val="0"/>
        <w:adjustRightInd w:val="0"/>
        <w:rPr>
          <w:rFonts w:ascii="Source Sans Pro" w:hAnsi="Source Sans Pro"/>
          <w:color w:val="000000"/>
          <w:lang w:eastAsia="en-AU"/>
        </w:rPr>
      </w:pPr>
      <w:r w:rsidRPr="3640DDE4">
        <w:rPr>
          <w:rFonts w:ascii="Source Sans Pro" w:hAnsi="Source Sans Pro"/>
          <w:color w:val="000000" w:themeColor="text1"/>
          <w:lang w:eastAsia="en-AU"/>
        </w:rPr>
        <w:t>c</w:t>
      </w:r>
      <w:r w:rsidR="001939C5" w:rsidRPr="3640DDE4">
        <w:rPr>
          <w:rFonts w:ascii="Source Sans Pro" w:hAnsi="Source Sans Pro"/>
          <w:color w:val="000000" w:themeColor="text1"/>
          <w:lang w:eastAsia="en-AU"/>
        </w:rPr>
        <w:t>osts of catering (i.e. food and drinks) for or the staging of</w:t>
      </w:r>
      <w:r w:rsidR="00DB695C" w:rsidRPr="3640DDE4">
        <w:rPr>
          <w:rFonts w:ascii="Source Sans Pro" w:hAnsi="Source Sans Pro"/>
          <w:color w:val="000000" w:themeColor="text1"/>
          <w:lang w:eastAsia="en-AU"/>
        </w:rPr>
        <w:t xml:space="preserve"> promotional events associated with DAP projects</w:t>
      </w:r>
      <w:r w:rsidR="00A24DBB" w:rsidRPr="3640DDE4">
        <w:rPr>
          <w:rFonts w:ascii="Source Sans Pro" w:hAnsi="Source Sans Pro"/>
          <w:color w:val="000000" w:themeColor="text1"/>
          <w:lang w:eastAsia="en-AU"/>
        </w:rPr>
        <w:t xml:space="preserve">, including the cost of obtaining media </w:t>
      </w:r>
      <w:proofErr w:type="gramStart"/>
      <w:r w:rsidR="00A24DBB" w:rsidRPr="3640DDE4">
        <w:rPr>
          <w:rFonts w:ascii="Source Sans Pro" w:hAnsi="Source Sans Pro"/>
          <w:color w:val="000000" w:themeColor="text1"/>
          <w:lang w:eastAsia="en-AU"/>
        </w:rPr>
        <w:t>coverage</w:t>
      </w:r>
      <w:r w:rsidR="00D0799A">
        <w:rPr>
          <w:rFonts w:ascii="Source Sans Pro" w:hAnsi="Source Sans Pro"/>
          <w:color w:val="000000" w:themeColor="text1"/>
          <w:lang w:eastAsia="en-AU"/>
        </w:rPr>
        <w:t>;</w:t>
      </w:r>
      <w:proofErr w:type="gramEnd"/>
      <w:r w:rsidR="00D0799A">
        <w:rPr>
          <w:rFonts w:ascii="Source Sans Pro" w:hAnsi="Source Sans Pro"/>
          <w:color w:val="000000" w:themeColor="text1"/>
          <w:lang w:eastAsia="en-AU"/>
        </w:rPr>
        <w:t xml:space="preserve"> </w:t>
      </w:r>
    </w:p>
    <w:p w14:paraId="09C6044A" w14:textId="54BABA7F" w:rsidR="00D0799A" w:rsidRPr="0014232A" w:rsidRDefault="00D0799A" w:rsidP="3640DDE4">
      <w:pPr>
        <w:pStyle w:val="ListParagraph"/>
        <w:numPr>
          <w:ilvl w:val="0"/>
          <w:numId w:val="4"/>
        </w:numPr>
        <w:autoSpaceDE w:val="0"/>
        <w:autoSpaceDN w:val="0"/>
        <w:adjustRightInd w:val="0"/>
        <w:rPr>
          <w:rFonts w:ascii="Source Sans Pro" w:hAnsi="Source Sans Pro"/>
          <w:color w:val="000000"/>
          <w:lang w:eastAsia="en-AU"/>
        </w:rPr>
      </w:pPr>
      <w:r>
        <w:rPr>
          <w:rFonts w:ascii="Source Sans Pro" w:hAnsi="Source Sans Pro"/>
          <w:color w:val="000000" w:themeColor="text1"/>
          <w:lang w:eastAsia="en-AU"/>
        </w:rPr>
        <w:t xml:space="preserve">projects including consultancy fees as part of the </w:t>
      </w:r>
      <w:proofErr w:type="gramStart"/>
      <w:r>
        <w:rPr>
          <w:rFonts w:ascii="Source Sans Pro" w:hAnsi="Source Sans Pro"/>
          <w:color w:val="000000" w:themeColor="text1"/>
          <w:lang w:eastAsia="en-AU"/>
        </w:rPr>
        <w:t>proposal;</w:t>
      </w:r>
      <w:proofErr w:type="gramEnd"/>
    </w:p>
    <w:p w14:paraId="2E60C63A" w14:textId="5478375A" w:rsidR="00DB695C" w:rsidRPr="0014232A" w:rsidRDefault="403516A5" w:rsidP="3640DDE4">
      <w:pPr>
        <w:pStyle w:val="ListParagraph"/>
        <w:numPr>
          <w:ilvl w:val="0"/>
          <w:numId w:val="4"/>
        </w:numPr>
        <w:autoSpaceDE w:val="0"/>
        <w:autoSpaceDN w:val="0"/>
        <w:adjustRightInd w:val="0"/>
        <w:rPr>
          <w:rFonts w:ascii="Source Sans Pro" w:hAnsi="Source Sans Pro"/>
          <w:color w:val="000000"/>
          <w:lang w:eastAsia="en-AU"/>
        </w:rPr>
      </w:pPr>
      <w:r w:rsidRPr="3640DDE4">
        <w:rPr>
          <w:rFonts w:ascii="Source Sans Pro" w:hAnsi="Source Sans Pro"/>
          <w:color w:val="000000" w:themeColor="text1"/>
          <w:lang w:eastAsia="en-AU"/>
        </w:rPr>
        <w:t>c</w:t>
      </w:r>
      <w:r w:rsidR="00DB695C" w:rsidRPr="3640DDE4">
        <w:rPr>
          <w:rFonts w:ascii="Source Sans Pro" w:hAnsi="Source Sans Pro"/>
          <w:color w:val="000000" w:themeColor="text1"/>
          <w:lang w:eastAsia="en-AU"/>
        </w:rPr>
        <w:t>ommercial ventures (except where any profits generated are identifiably and accountably reinvested in the community project concerned</w:t>
      </w:r>
      <w:r w:rsidR="001939C5" w:rsidRPr="3640DDE4">
        <w:rPr>
          <w:rFonts w:ascii="Source Sans Pro" w:hAnsi="Source Sans Pro"/>
          <w:color w:val="000000" w:themeColor="text1"/>
          <w:lang w:eastAsia="en-AU"/>
        </w:rPr>
        <w:t>,</w:t>
      </w:r>
      <w:r w:rsidR="00DB695C" w:rsidRPr="3640DDE4">
        <w:rPr>
          <w:rFonts w:ascii="Source Sans Pro" w:hAnsi="Source Sans Pro"/>
          <w:color w:val="000000" w:themeColor="text1"/>
          <w:lang w:eastAsia="en-AU"/>
        </w:rPr>
        <w:t xml:space="preserve"> or where any financial benefit identifiably and accountably flows to the community concerned, rather than favouring a particular individual, or family</w:t>
      </w:r>
      <w:proofErr w:type="gramStart"/>
      <w:r w:rsidR="00DB695C" w:rsidRPr="3640DDE4">
        <w:rPr>
          <w:rFonts w:ascii="Source Sans Pro" w:hAnsi="Source Sans Pro"/>
          <w:color w:val="000000" w:themeColor="text1"/>
          <w:lang w:eastAsia="en-AU"/>
        </w:rPr>
        <w:t>)</w:t>
      </w:r>
      <w:r w:rsidR="001939C5" w:rsidRPr="3640DDE4">
        <w:rPr>
          <w:rFonts w:ascii="Source Sans Pro" w:hAnsi="Source Sans Pro"/>
          <w:color w:val="000000" w:themeColor="text1"/>
          <w:lang w:eastAsia="en-AU"/>
        </w:rPr>
        <w:t>;</w:t>
      </w:r>
      <w:proofErr w:type="gramEnd"/>
    </w:p>
    <w:p w14:paraId="51A174E6" w14:textId="06C4C675" w:rsidR="004F4C0E" w:rsidRPr="00D0799A" w:rsidRDefault="2ECF42BC" w:rsidP="3640DDE4">
      <w:pPr>
        <w:pStyle w:val="ListParagraph"/>
        <w:numPr>
          <w:ilvl w:val="0"/>
          <w:numId w:val="4"/>
        </w:numPr>
        <w:autoSpaceDE w:val="0"/>
        <w:autoSpaceDN w:val="0"/>
        <w:adjustRightInd w:val="0"/>
        <w:rPr>
          <w:rFonts w:ascii="Source Sans Pro" w:hAnsi="Source Sans Pro"/>
          <w:color w:val="000000"/>
          <w:lang w:eastAsia="en-AU"/>
        </w:rPr>
      </w:pPr>
      <w:r w:rsidRPr="3640DDE4">
        <w:rPr>
          <w:rFonts w:ascii="Source Sans Pro" w:hAnsi="Source Sans Pro"/>
          <w:color w:val="000000" w:themeColor="text1"/>
          <w:lang w:eastAsia="en-AU"/>
        </w:rPr>
        <w:t>p</w:t>
      </w:r>
      <w:r w:rsidR="004F4C0E" w:rsidRPr="3640DDE4">
        <w:rPr>
          <w:rFonts w:ascii="Source Sans Pro" w:hAnsi="Source Sans Pro"/>
          <w:color w:val="000000" w:themeColor="text1"/>
          <w:lang w:eastAsia="en-AU"/>
        </w:rPr>
        <w:t>rojects including international travel as part of the proposal</w:t>
      </w:r>
      <w:r w:rsidR="00D0799A">
        <w:rPr>
          <w:rFonts w:ascii="Source Sans Pro" w:hAnsi="Source Sans Pro"/>
          <w:color w:val="000000" w:themeColor="text1"/>
          <w:lang w:eastAsia="en-AU"/>
        </w:rPr>
        <w:t>;</w:t>
      </w:r>
    </w:p>
    <w:p w14:paraId="3A0E8B3C" w14:textId="22BE7348" w:rsidR="00986D1B" w:rsidRPr="0014232A" w:rsidRDefault="3562A01F" w:rsidP="3640DDE4">
      <w:pPr>
        <w:pStyle w:val="ListParagraph"/>
        <w:numPr>
          <w:ilvl w:val="0"/>
          <w:numId w:val="4"/>
        </w:numPr>
        <w:autoSpaceDE w:val="0"/>
        <w:autoSpaceDN w:val="0"/>
        <w:adjustRightInd w:val="0"/>
        <w:rPr>
          <w:rFonts w:ascii="Source Sans Pro" w:hAnsi="Source Sans Pro"/>
          <w:color w:val="000000"/>
          <w:lang w:eastAsia="en-AU"/>
        </w:rPr>
      </w:pPr>
      <w:r w:rsidRPr="3640DDE4">
        <w:rPr>
          <w:rFonts w:ascii="Source Sans Pro" w:hAnsi="Source Sans Pro"/>
          <w:color w:val="000000" w:themeColor="text1"/>
          <w:lang w:eastAsia="en-AU"/>
        </w:rPr>
        <w:t>a</w:t>
      </w:r>
      <w:r w:rsidR="00986D1B" w:rsidRPr="3640DDE4">
        <w:rPr>
          <w:rFonts w:ascii="Source Sans Pro" w:hAnsi="Source Sans Pro"/>
          <w:color w:val="000000" w:themeColor="text1"/>
          <w:lang w:eastAsia="en-AU"/>
        </w:rPr>
        <w:t xml:space="preserve">sbestos </w:t>
      </w:r>
      <w:r w:rsidR="001939C5" w:rsidRPr="3640DDE4">
        <w:rPr>
          <w:rFonts w:ascii="Source Sans Pro" w:hAnsi="Source Sans Pro"/>
          <w:color w:val="000000" w:themeColor="text1"/>
          <w:lang w:eastAsia="en-AU"/>
        </w:rPr>
        <w:t xml:space="preserve">must NOT be used </w:t>
      </w:r>
      <w:r w:rsidR="00986D1B" w:rsidRPr="3640DDE4">
        <w:rPr>
          <w:rFonts w:ascii="Source Sans Pro" w:hAnsi="Source Sans Pro"/>
          <w:color w:val="000000" w:themeColor="text1"/>
          <w:lang w:eastAsia="en-AU"/>
        </w:rPr>
        <w:t>as a building material</w:t>
      </w:r>
      <w:r w:rsidR="001939C5" w:rsidRPr="3640DDE4">
        <w:rPr>
          <w:rFonts w:ascii="Source Sans Pro" w:hAnsi="Source Sans Pro"/>
          <w:color w:val="000000" w:themeColor="text1"/>
          <w:lang w:eastAsia="en-AU"/>
        </w:rPr>
        <w:t xml:space="preserve"> in any</w:t>
      </w:r>
      <w:r w:rsidR="00986D1B" w:rsidRPr="3640DDE4">
        <w:rPr>
          <w:rFonts w:ascii="Source Sans Pro" w:hAnsi="Source Sans Pro"/>
          <w:color w:val="000000" w:themeColor="text1"/>
          <w:lang w:eastAsia="en-AU"/>
        </w:rPr>
        <w:t xml:space="preserve"> DAP</w:t>
      </w:r>
      <w:r w:rsidR="001939C5" w:rsidRPr="3640DDE4">
        <w:rPr>
          <w:rFonts w:ascii="Source Sans Pro" w:hAnsi="Source Sans Pro"/>
          <w:color w:val="000000" w:themeColor="text1"/>
          <w:lang w:eastAsia="en-AU"/>
        </w:rPr>
        <w:t xml:space="preserve"> project involving</w:t>
      </w:r>
      <w:r w:rsidR="00986D1B" w:rsidRPr="3640DDE4">
        <w:rPr>
          <w:rFonts w:ascii="Source Sans Pro" w:hAnsi="Source Sans Pro"/>
          <w:color w:val="000000" w:themeColor="text1"/>
          <w:lang w:eastAsia="en-AU"/>
        </w:rPr>
        <w:t xml:space="preserve"> building </w:t>
      </w:r>
      <w:r w:rsidR="001939C5" w:rsidRPr="3640DDE4">
        <w:rPr>
          <w:rFonts w:ascii="Source Sans Pro" w:hAnsi="Source Sans Pro"/>
          <w:color w:val="000000" w:themeColor="text1"/>
          <w:lang w:eastAsia="en-AU"/>
        </w:rPr>
        <w:t>or</w:t>
      </w:r>
      <w:r w:rsidR="00986D1B" w:rsidRPr="3640DDE4">
        <w:rPr>
          <w:rFonts w:ascii="Source Sans Pro" w:hAnsi="Source Sans Pro"/>
          <w:color w:val="000000" w:themeColor="text1"/>
          <w:lang w:eastAsia="en-AU"/>
        </w:rPr>
        <w:t xml:space="preserve"> </w:t>
      </w:r>
      <w:r w:rsidR="001939C5" w:rsidRPr="3640DDE4">
        <w:rPr>
          <w:rFonts w:ascii="Source Sans Pro" w:hAnsi="Source Sans Pro"/>
          <w:color w:val="000000" w:themeColor="text1"/>
          <w:lang w:eastAsia="en-AU"/>
        </w:rPr>
        <w:t>construction.</w:t>
      </w:r>
    </w:p>
    <w:p w14:paraId="5B005FB3" w14:textId="77777777" w:rsidR="00DB695C" w:rsidRPr="0014232A" w:rsidRDefault="00DB695C" w:rsidP="008C55C1">
      <w:pPr>
        <w:autoSpaceDE w:val="0"/>
        <w:autoSpaceDN w:val="0"/>
        <w:adjustRightInd w:val="0"/>
        <w:jc w:val="both"/>
        <w:rPr>
          <w:rFonts w:ascii="Source Sans Pro" w:hAnsi="Source Sans Pro"/>
          <w:color w:val="000000"/>
          <w:lang w:eastAsia="en-AU"/>
        </w:rPr>
      </w:pPr>
    </w:p>
    <w:p w14:paraId="38644D3D" w14:textId="77777777" w:rsidR="00986D1B" w:rsidRPr="0014232A" w:rsidRDefault="00986D1B" w:rsidP="008C55C1">
      <w:pPr>
        <w:autoSpaceDE w:val="0"/>
        <w:autoSpaceDN w:val="0"/>
        <w:adjustRightInd w:val="0"/>
        <w:jc w:val="both"/>
        <w:rPr>
          <w:rFonts w:ascii="Source Sans Pro" w:hAnsi="Source Sans Pro"/>
          <w:lang w:eastAsia="en-AU"/>
        </w:rPr>
      </w:pPr>
      <w:r w:rsidRPr="3640DDE4">
        <w:rPr>
          <w:rFonts w:ascii="Source Sans Pro" w:hAnsi="Source Sans Pro"/>
          <w:lang w:eastAsia="en-AU"/>
        </w:rPr>
        <w:t>Projects which include non-eligible components can be considered only if the proposal clearly states how these ineligible components will be funded.</w:t>
      </w:r>
    </w:p>
    <w:p w14:paraId="7AF3F69F" w14:textId="77777777" w:rsidR="00DB695C" w:rsidRPr="0014232A" w:rsidRDefault="00DB695C" w:rsidP="008C55C1">
      <w:pPr>
        <w:autoSpaceDE w:val="0"/>
        <w:autoSpaceDN w:val="0"/>
        <w:adjustRightInd w:val="0"/>
        <w:jc w:val="both"/>
        <w:rPr>
          <w:rFonts w:ascii="Source Sans Pro" w:hAnsi="Source Sans Pro"/>
          <w:b/>
          <w:bCs/>
          <w:color w:val="000000"/>
          <w:lang w:eastAsia="en-AU"/>
        </w:rPr>
      </w:pPr>
    </w:p>
    <w:p w14:paraId="7C492D51" w14:textId="77777777" w:rsidR="006A4706" w:rsidRPr="0014232A" w:rsidRDefault="00BF2C08" w:rsidP="008C55C1">
      <w:pPr>
        <w:autoSpaceDE w:val="0"/>
        <w:autoSpaceDN w:val="0"/>
        <w:adjustRightInd w:val="0"/>
        <w:jc w:val="both"/>
        <w:rPr>
          <w:rFonts w:ascii="Source Sans Pro" w:hAnsi="Source Sans Pro"/>
          <w:b/>
          <w:bCs/>
          <w:color w:val="000000"/>
          <w:lang w:eastAsia="en-AU"/>
        </w:rPr>
      </w:pPr>
      <w:r w:rsidRPr="3640DDE4">
        <w:rPr>
          <w:rFonts w:ascii="Source Sans Pro" w:hAnsi="Source Sans Pro"/>
          <w:b/>
          <w:bCs/>
          <w:color w:val="000000" w:themeColor="text1"/>
          <w:lang w:eastAsia="en-AU"/>
        </w:rPr>
        <w:t>Other requirements:</w:t>
      </w:r>
    </w:p>
    <w:p w14:paraId="1E5C6A7F" w14:textId="77777777" w:rsidR="006A4706" w:rsidRPr="0014232A" w:rsidRDefault="00A15590" w:rsidP="3640DDE4">
      <w:pPr>
        <w:pStyle w:val="ListParagraph"/>
        <w:numPr>
          <w:ilvl w:val="0"/>
          <w:numId w:val="4"/>
        </w:numPr>
        <w:autoSpaceDE w:val="0"/>
        <w:autoSpaceDN w:val="0"/>
        <w:adjustRightInd w:val="0"/>
        <w:rPr>
          <w:rFonts w:ascii="Source Sans Pro" w:hAnsi="Source Sans Pro"/>
          <w:color w:val="000000"/>
          <w:lang w:eastAsia="en-AU"/>
        </w:rPr>
      </w:pPr>
      <w:r w:rsidRPr="3640DDE4">
        <w:rPr>
          <w:rFonts w:ascii="Source Sans Pro" w:hAnsi="Source Sans Pro"/>
          <w:color w:val="000000" w:themeColor="text1"/>
          <w:lang w:eastAsia="en-AU"/>
        </w:rPr>
        <w:t xml:space="preserve">DAP activities should have a </w:t>
      </w:r>
      <w:r w:rsidR="00D45189" w:rsidRPr="3640DDE4">
        <w:rPr>
          <w:rFonts w:ascii="Source Sans Pro" w:hAnsi="Source Sans Pro"/>
          <w:color w:val="000000" w:themeColor="text1"/>
          <w:lang w:eastAsia="en-AU"/>
        </w:rPr>
        <w:t xml:space="preserve">practical and </w:t>
      </w:r>
      <w:r w:rsidR="00BF2C08" w:rsidRPr="3640DDE4">
        <w:rPr>
          <w:rFonts w:ascii="Source Sans Pro" w:hAnsi="Source Sans Pro"/>
          <w:color w:val="000000" w:themeColor="text1"/>
          <w:lang w:eastAsia="en-AU"/>
        </w:rPr>
        <w:t xml:space="preserve">tangible </w:t>
      </w:r>
      <w:r w:rsidR="001939C5" w:rsidRPr="3640DDE4">
        <w:rPr>
          <w:rFonts w:ascii="Source Sans Pro" w:hAnsi="Source Sans Pro"/>
          <w:color w:val="000000" w:themeColor="text1"/>
          <w:lang w:eastAsia="en-AU"/>
        </w:rPr>
        <w:t xml:space="preserve">development or </w:t>
      </w:r>
      <w:r w:rsidR="00BF2C08" w:rsidRPr="3640DDE4">
        <w:rPr>
          <w:rFonts w:ascii="Source Sans Pro" w:hAnsi="Source Sans Pro"/>
          <w:color w:val="000000" w:themeColor="text1"/>
          <w:lang w:eastAsia="en-AU"/>
        </w:rPr>
        <w:t xml:space="preserve">humanitarian outcome </w:t>
      </w:r>
      <w:r w:rsidRPr="3640DDE4">
        <w:rPr>
          <w:rFonts w:ascii="Source Sans Pro" w:hAnsi="Source Sans Pro"/>
          <w:color w:val="000000" w:themeColor="text1"/>
          <w:lang w:eastAsia="en-AU"/>
        </w:rPr>
        <w:t xml:space="preserve">and proposals need to demonstrate </w:t>
      </w:r>
      <w:r w:rsidR="009E7A01" w:rsidRPr="3640DDE4">
        <w:rPr>
          <w:rFonts w:ascii="Source Sans Pro" w:hAnsi="Source Sans Pro"/>
          <w:color w:val="000000" w:themeColor="text1"/>
          <w:lang w:eastAsia="en-AU"/>
        </w:rPr>
        <w:t>this</w:t>
      </w:r>
      <w:r w:rsidRPr="3640DDE4">
        <w:rPr>
          <w:rFonts w:ascii="Source Sans Pro" w:hAnsi="Source Sans Pro"/>
          <w:color w:val="000000" w:themeColor="text1"/>
          <w:lang w:eastAsia="en-AU"/>
        </w:rPr>
        <w:t xml:space="preserve"> clearly.</w:t>
      </w:r>
    </w:p>
    <w:p w14:paraId="5A6E5D88" w14:textId="2818F290" w:rsidR="009E7A01" w:rsidRPr="0014232A" w:rsidRDefault="78736572" w:rsidP="3640DDE4">
      <w:pPr>
        <w:pStyle w:val="ListParagraph"/>
        <w:numPr>
          <w:ilvl w:val="0"/>
          <w:numId w:val="4"/>
        </w:numPr>
        <w:autoSpaceDE w:val="0"/>
        <w:autoSpaceDN w:val="0"/>
        <w:adjustRightInd w:val="0"/>
        <w:rPr>
          <w:rFonts w:ascii="Source Sans Pro" w:hAnsi="Source Sans Pro"/>
          <w:color w:val="000000"/>
          <w:lang w:eastAsia="en-AU"/>
        </w:rPr>
      </w:pPr>
      <w:r w:rsidRPr="3640DDE4">
        <w:rPr>
          <w:rFonts w:ascii="Source Sans Pro" w:hAnsi="Source Sans Pro"/>
          <w:color w:val="000000" w:themeColor="text1"/>
          <w:lang w:eastAsia="en-AU"/>
        </w:rPr>
        <w:t>p</w:t>
      </w:r>
      <w:r w:rsidR="00681C5A" w:rsidRPr="3640DDE4">
        <w:rPr>
          <w:rFonts w:ascii="Source Sans Pro" w:hAnsi="Source Sans Pro"/>
          <w:color w:val="000000" w:themeColor="text1"/>
          <w:lang w:eastAsia="en-AU"/>
        </w:rPr>
        <w:t xml:space="preserve">rojects must be sustainable. </w:t>
      </w:r>
      <w:r w:rsidR="009E7A01" w:rsidRPr="3640DDE4">
        <w:rPr>
          <w:rFonts w:ascii="Source Sans Pro" w:hAnsi="Source Sans Pro"/>
          <w:color w:val="000000" w:themeColor="text1"/>
          <w:lang w:eastAsia="en-AU"/>
        </w:rPr>
        <w:t>Proposals need to demonstrate</w:t>
      </w:r>
      <w:r w:rsidR="00681C5A" w:rsidRPr="3640DDE4">
        <w:rPr>
          <w:rFonts w:ascii="Source Sans Pro" w:hAnsi="Source Sans Pro"/>
          <w:color w:val="000000" w:themeColor="text1"/>
          <w:lang w:eastAsia="en-AU"/>
        </w:rPr>
        <w:t xml:space="preserve"> a commitment on the part of beneficiaries to implement the activities and sustain </w:t>
      </w:r>
      <w:proofErr w:type="gramStart"/>
      <w:r w:rsidR="00681C5A" w:rsidRPr="3640DDE4">
        <w:rPr>
          <w:rFonts w:ascii="Source Sans Pro" w:hAnsi="Source Sans Pro"/>
          <w:color w:val="000000" w:themeColor="text1"/>
          <w:lang w:eastAsia="en-AU"/>
        </w:rPr>
        <w:t>them, and</w:t>
      </w:r>
      <w:proofErr w:type="gramEnd"/>
      <w:r w:rsidR="00681C5A" w:rsidRPr="3640DDE4">
        <w:rPr>
          <w:rFonts w:ascii="Source Sans Pro" w:hAnsi="Source Sans Pro"/>
          <w:color w:val="000000" w:themeColor="text1"/>
          <w:lang w:eastAsia="en-AU"/>
        </w:rPr>
        <w:t xml:space="preserve"> guarantee the support of local authorities </w:t>
      </w:r>
      <w:r w:rsidR="00A43204" w:rsidRPr="3640DDE4">
        <w:rPr>
          <w:rFonts w:ascii="Source Sans Pro" w:hAnsi="Source Sans Pro"/>
          <w:color w:val="000000" w:themeColor="text1"/>
          <w:lang w:eastAsia="en-AU"/>
        </w:rPr>
        <w:t xml:space="preserve">where </w:t>
      </w:r>
      <w:r w:rsidR="00681C5A" w:rsidRPr="3640DDE4">
        <w:rPr>
          <w:rFonts w:ascii="Source Sans Pro" w:hAnsi="Source Sans Pro"/>
          <w:color w:val="000000" w:themeColor="text1"/>
          <w:lang w:eastAsia="en-AU"/>
        </w:rPr>
        <w:t>required.</w:t>
      </w:r>
    </w:p>
    <w:p w14:paraId="57070A9D" w14:textId="2D29CF1D" w:rsidR="009E7A01" w:rsidRPr="0014232A" w:rsidRDefault="08D927AF" w:rsidP="3640DDE4">
      <w:pPr>
        <w:pStyle w:val="ListParagraph"/>
        <w:numPr>
          <w:ilvl w:val="0"/>
          <w:numId w:val="4"/>
        </w:numPr>
        <w:autoSpaceDE w:val="0"/>
        <w:autoSpaceDN w:val="0"/>
        <w:adjustRightInd w:val="0"/>
        <w:rPr>
          <w:rFonts w:ascii="Source Sans Pro" w:hAnsi="Source Sans Pro"/>
          <w:color w:val="000000"/>
          <w:lang w:eastAsia="en-AU"/>
        </w:rPr>
      </w:pPr>
      <w:r w:rsidRPr="3640DDE4">
        <w:rPr>
          <w:rFonts w:ascii="Source Sans Pro" w:hAnsi="Source Sans Pro"/>
          <w:color w:val="000000" w:themeColor="text1"/>
          <w:lang w:eastAsia="en-AU"/>
        </w:rPr>
        <w:lastRenderedPageBreak/>
        <w:t>a</w:t>
      </w:r>
      <w:r w:rsidR="009E7A01" w:rsidRPr="3640DDE4">
        <w:rPr>
          <w:rFonts w:ascii="Source Sans Pro" w:hAnsi="Source Sans Pro"/>
          <w:color w:val="000000" w:themeColor="text1"/>
          <w:lang w:eastAsia="en-AU"/>
        </w:rPr>
        <w:t xml:space="preserve">ctivities </w:t>
      </w:r>
      <w:r w:rsidR="006F5B2B" w:rsidRPr="3640DDE4">
        <w:rPr>
          <w:rFonts w:ascii="Source Sans Pro" w:hAnsi="Source Sans Pro"/>
          <w:color w:val="000000" w:themeColor="text1"/>
          <w:lang w:eastAsia="en-AU"/>
        </w:rPr>
        <w:t>should in most cases be implementable within one year</w:t>
      </w:r>
      <w:r w:rsidR="009E7A01" w:rsidRPr="3640DDE4">
        <w:rPr>
          <w:rFonts w:ascii="Source Sans Pro" w:hAnsi="Source Sans Pro"/>
          <w:color w:val="000000" w:themeColor="text1"/>
          <w:lang w:eastAsia="en-AU"/>
        </w:rPr>
        <w:t xml:space="preserve"> </w:t>
      </w:r>
      <w:r w:rsidR="00A43204" w:rsidRPr="3640DDE4">
        <w:rPr>
          <w:rFonts w:ascii="Source Sans Pro" w:hAnsi="Source Sans Pro"/>
          <w:color w:val="000000" w:themeColor="text1"/>
          <w:lang w:eastAsia="en-AU"/>
        </w:rPr>
        <w:t>from the receipt of funding</w:t>
      </w:r>
      <w:r w:rsidR="004F4C0E" w:rsidRPr="3640DDE4">
        <w:rPr>
          <w:rFonts w:ascii="Source Sans Pro" w:hAnsi="Source Sans Pro"/>
          <w:color w:val="000000" w:themeColor="text1"/>
          <w:lang w:eastAsia="en-AU"/>
        </w:rPr>
        <w:t>.</w:t>
      </w:r>
      <w:r w:rsidR="009E7A01" w:rsidRPr="3640DDE4">
        <w:rPr>
          <w:rFonts w:ascii="Source Sans Pro" w:hAnsi="Source Sans Pro"/>
          <w:color w:val="000000" w:themeColor="text1"/>
          <w:lang w:eastAsia="en-AU"/>
        </w:rPr>
        <w:t xml:space="preserve"> </w:t>
      </w:r>
    </w:p>
    <w:p w14:paraId="442F0B91" w14:textId="6D9BF4E2" w:rsidR="006A4706" w:rsidRPr="0014232A" w:rsidRDefault="46522B6C" w:rsidP="3640DDE4">
      <w:pPr>
        <w:pStyle w:val="ListParagraph"/>
        <w:numPr>
          <w:ilvl w:val="0"/>
          <w:numId w:val="4"/>
        </w:numPr>
        <w:autoSpaceDE w:val="0"/>
        <w:autoSpaceDN w:val="0"/>
        <w:adjustRightInd w:val="0"/>
        <w:rPr>
          <w:rFonts w:ascii="Source Sans Pro" w:hAnsi="Source Sans Pro"/>
          <w:color w:val="000000"/>
          <w:lang w:eastAsia="en-AU"/>
        </w:rPr>
      </w:pPr>
      <w:r w:rsidRPr="3640DDE4">
        <w:rPr>
          <w:rFonts w:ascii="Source Sans Pro" w:hAnsi="Source Sans Pro"/>
          <w:color w:val="000000" w:themeColor="text1"/>
          <w:lang w:eastAsia="en-AU"/>
        </w:rPr>
        <w:t>w</w:t>
      </w:r>
      <w:r w:rsidR="00681C5A" w:rsidRPr="3640DDE4">
        <w:rPr>
          <w:rFonts w:ascii="Source Sans Pro" w:hAnsi="Source Sans Pro"/>
          <w:color w:val="000000" w:themeColor="text1"/>
          <w:lang w:eastAsia="en-AU"/>
        </w:rPr>
        <w:t>here the project proposal has been submitted to other possible funding sources, or is being implemented in conjunction with other sources, this must be clearly stated in the project proposal.</w:t>
      </w:r>
    </w:p>
    <w:p w14:paraId="5BDB8E0B" w14:textId="77777777" w:rsidR="000C6ABE" w:rsidRPr="0014232A" w:rsidRDefault="000C6ABE" w:rsidP="3640DDE4">
      <w:pPr>
        <w:autoSpaceDE w:val="0"/>
        <w:autoSpaceDN w:val="0"/>
        <w:adjustRightInd w:val="0"/>
        <w:jc w:val="both"/>
        <w:rPr>
          <w:rFonts w:ascii="Source Sans Pro" w:hAnsi="Source Sans Pro"/>
          <w:b/>
          <w:bCs/>
          <w:lang w:eastAsia="en-AU"/>
        </w:rPr>
      </w:pPr>
    </w:p>
    <w:p w14:paraId="10E52A12" w14:textId="77777777" w:rsidR="00490F49" w:rsidRPr="0014232A" w:rsidRDefault="00490F49" w:rsidP="008C55C1">
      <w:pPr>
        <w:autoSpaceDE w:val="0"/>
        <w:autoSpaceDN w:val="0"/>
        <w:adjustRightInd w:val="0"/>
        <w:jc w:val="both"/>
        <w:rPr>
          <w:rFonts w:ascii="Source Sans Pro" w:hAnsi="Source Sans Pro"/>
          <w:lang w:eastAsia="en-AU"/>
        </w:rPr>
      </w:pPr>
      <w:r w:rsidRPr="3640DDE4">
        <w:rPr>
          <w:rFonts w:ascii="Source Sans Pro" w:hAnsi="Source Sans Pro"/>
          <w:b/>
          <w:bCs/>
          <w:lang w:eastAsia="en-AU"/>
        </w:rPr>
        <w:t>Funding Limits</w:t>
      </w:r>
    </w:p>
    <w:p w14:paraId="428BA17F" w14:textId="77777777" w:rsidR="00490F49" w:rsidRPr="0014232A" w:rsidRDefault="00490F49" w:rsidP="00490F49">
      <w:pPr>
        <w:autoSpaceDE w:val="0"/>
        <w:autoSpaceDN w:val="0"/>
        <w:adjustRightInd w:val="0"/>
        <w:jc w:val="both"/>
        <w:rPr>
          <w:rFonts w:ascii="Source Sans Pro" w:hAnsi="Source Sans Pro"/>
          <w:color w:val="000000"/>
          <w:lang w:eastAsia="en-AU"/>
        </w:rPr>
      </w:pPr>
      <w:r w:rsidRPr="3640DDE4">
        <w:rPr>
          <w:rFonts w:ascii="Source Sans Pro" w:hAnsi="Source Sans Pro"/>
          <w:color w:val="000000" w:themeColor="text1"/>
          <w:lang w:eastAsia="en-AU"/>
        </w:rPr>
        <w:t xml:space="preserve">The maximum funding limit for an individual project is $60,000 </w:t>
      </w:r>
      <w:r w:rsidRPr="3640DDE4">
        <w:rPr>
          <w:rFonts w:ascii="Source Sans Pro" w:hAnsi="Source Sans Pro"/>
          <w:b/>
          <w:bCs/>
          <w:color w:val="000000" w:themeColor="text1"/>
          <w:u w:val="single"/>
          <w:lang w:eastAsia="en-AU"/>
        </w:rPr>
        <w:t>Australian Dollars</w:t>
      </w:r>
      <w:r w:rsidRPr="3640DDE4">
        <w:rPr>
          <w:rFonts w:ascii="Source Sans Pro" w:hAnsi="Source Sans Pro"/>
          <w:color w:val="000000" w:themeColor="text1"/>
          <w:lang w:eastAsia="en-AU"/>
        </w:rPr>
        <w:t xml:space="preserve"> based on the exchange rate at the time of funding. *The exchange rate can fluctuate over time, please take this into consideration when drafting your budget and note that the exchange rate at application may differ to that at the time of funding. This may impact on the level of funding that can be provided. </w:t>
      </w:r>
      <w:r w:rsidRPr="3640DDE4">
        <w:rPr>
          <w:rFonts w:ascii="Source Sans Pro" w:hAnsi="Source Sans Pro"/>
          <w:color w:val="000000" w:themeColor="text1"/>
          <w:u w:val="single"/>
          <w:lang w:eastAsia="en-AU"/>
        </w:rPr>
        <w:t>Not all projects will be funded to the maximum amount</w:t>
      </w:r>
      <w:r w:rsidRPr="3640DDE4">
        <w:rPr>
          <w:rFonts w:ascii="Source Sans Pro" w:hAnsi="Source Sans Pro"/>
          <w:color w:val="000000" w:themeColor="text1"/>
          <w:lang w:eastAsia="en-AU"/>
        </w:rPr>
        <w:t xml:space="preserve">. </w:t>
      </w:r>
    </w:p>
    <w:p w14:paraId="01BF5E61" w14:textId="77777777" w:rsidR="00490F49" w:rsidRPr="0014232A" w:rsidRDefault="00490F49" w:rsidP="00490F49">
      <w:pPr>
        <w:autoSpaceDE w:val="0"/>
        <w:autoSpaceDN w:val="0"/>
        <w:adjustRightInd w:val="0"/>
        <w:jc w:val="both"/>
        <w:rPr>
          <w:rFonts w:ascii="Source Sans Pro" w:hAnsi="Source Sans Pro"/>
          <w:color w:val="000000"/>
          <w:lang w:eastAsia="en-AU"/>
        </w:rPr>
      </w:pPr>
    </w:p>
    <w:p w14:paraId="25946F87" w14:textId="77777777" w:rsidR="00490F49" w:rsidRPr="0014232A" w:rsidRDefault="00490F49" w:rsidP="00490F49">
      <w:pPr>
        <w:autoSpaceDE w:val="0"/>
        <w:autoSpaceDN w:val="0"/>
        <w:adjustRightInd w:val="0"/>
        <w:jc w:val="both"/>
        <w:rPr>
          <w:rFonts w:ascii="Source Sans Pro" w:hAnsi="Source Sans Pro"/>
          <w:color w:val="000000"/>
          <w:lang w:eastAsia="en-AU"/>
        </w:rPr>
      </w:pPr>
      <w:r w:rsidRPr="3640DDE4">
        <w:rPr>
          <w:rFonts w:ascii="Source Sans Pro" w:hAnsi="Source Sans Pro"/>
          <w:color w:val="000000" w:themeColor="text1"/>
          <w:lang w:eastAsia="en-AU"/>
        </w:rPr>
        <w:t>The High Commission may fund a range of project amounts depending on the experience and track record of the applicant organisation and the nature of the project. Applications will have to justify thoroughly the amount that is sought. The High Commission will scrutinise budget proposals in detail and reserves the right to request budget adjustments where necessary.</w:t>
      </w:r>
    </w:p>
    <w:p w14:paraId="4A87620A" w14:textId="77777777" w:rsidR="00490F49" w:rsidRPr="0014232A" w:rsidRDefault="00490F49" w:rsidP="008C55C1">
      <w:pPr>
        <w:autoSpaceDE w:val="0"/>
        <w:autoSpaceDN w:val="0"/>
        <w:adjustRightInd w:val="0"/>
        <w:jc w:val="both"/>
        <w:rPr>
          <w:rFonts w:ascii="Source Sans Pro" w:hAnsi="Source Sans Pro"/>
          <w:lang w:eastAsia="en-AU"/>
        </w:rPr>
      </w:pPr>
    </w:p>
    <w:p w14:paraId="46C8FBDD" w14:textId="77777777" w:rsidR="00785AFE" w:rsidRPr="0014232A" w:rsidRDefault="00B950D8" w:rsidP="3640DDE4">
      <w:pPr>
        <w:autoSpaceDE w:val="0"/>
        <w:autoSpaceDN w:val="0"/>
        <w:adjustRightInd w:val="0"/>
        <w:jc w:val="both"/>
        <w:rPr>
          <w:rFonts w:ascii="Source Sans Pro" w:hAnsi="Source Sans Pro"/>
          <w:b/>
          <w:bCs/>
          <w:lang w:eastAsia="en-AU"/>
        </w:rPr>
      </w:pPr>
      <w:r w:rsidRPr="3640DDE4">
        <w:rPr>
          <w:rFonts w:ascii="Source Sans Pro" w:hAnsi="Source Sans Pro"/>
          <w:b/>
          <w:bCs/>
          <w:lang w:eastAsia="en-AU"/>
        </w:rPr>
        <w:t>Known suppliers/c</w:t>
      </w:r>
      <w:r w:rsidR="00785AFE" w:rsidRPr="3640DDE4">
        <w:rPr>
          <w:rFonts w:ascii="Source Sans Pro" w:hAnsi="Source Sans Pro"/>
          <w:b/>
          <w:bCs/>
          <w:lang w:eastAsia="en-AU"/>
        </w:rPr>
        <w:t>ontractors</w:t>
      </w:r>
    </w:p>
    <w:p w14:paraId="27732C25" w14:textId="77777777" w:rsidR="00785AFE" w:rsidRPr="0014232A" w:rsidRDefault="00785AFE" w:rsidP="008C55C1">
      <w:pPr>
        <w:autoSpaceDE w:val="0"/>
        <w:autoSpaceDN w:val="0"/>
        <w:adjustRightInd w:val="0"/>
        <w:jc w:val="both"/>
        <w:rPr>
          <w:rFonts w:ascii="Source Sans Pro" w:hAnsi="Source Sans Pro"/>
          <w:lang w:eastAsia="en-AU"/>
        </w:rPr>
      </w:pPr>
      <w:r w:rsidRPr="3640DDE4">
        <w:rPr>
          <w:rFonts w:ascii="Source Sans Pro" w:hAnsi="Source Sans Pro"/>
          <w:lang w:eastAsia="en-AU"/>
        </w:rPr>
        <w:t>The Australian High Commission reserves the right to</w:t>
      </w:r>
      <w:r w:rsidR="00B950D8" w:rsidRPr="3640DDE4">
        <w:rPr>
          <w:rFonts w:ascii="Source Sans Pro" w:hAnsi="Source Sans Pro"/>
          <w:lang w:eastAsia="en-AU"/>
        </w:rPr>
        <w:t xml:space="preserve"> enlist the services of</w:t>
      </w:r>
      <w:r w:rsidRPr="3640DDE4">
        <w:rPr>
          <w:rFonts w:ascii="Source Sans Pro" w:hAnsi="Source Sans Pro"/>
          <w:lang w:eastAsia="en-AU"/>
        </w:rPr>
        <w:t xml:space="preserve"> a credible supplier/contractor to implement any project, if deemed necessary.</w:t>
      </w:r>
    </w:p>
    <w:p w14:paraId="08715FA3" w14:textId="77777777" w:rsidR="00785AFE" w:rsidRPr="0014232A" w:rsidRDefault="00785AFE" w:rsidP="008C55C1">
      <w:pPr>
        <w:autoSpaceDE w:val="0"/>
        <w:autoSpaceDN w:val="0"/>
        <w:adjustRightInd w:val="0"/>
        <w:jc w:val="both"/>
        <w:rPr>
          <w:rFonts w:ascii="Source Sans Pro" w:hAnsi="Source Sans Pro"/>
          <w:lang w:eastAsia="en-AU"/>
        </w:rPr>
      </w:pPr>
    </w:p>
    <w:p w14:paraId="006E9BAD" w14:textId="77777777" w:rsidR="006A4706" w:rsidRPr="0014232A" w:rsidRDefault="006A4706" w:rsidP="008C55C1">
      <w:pPr>
        <w:autoSpaceDE w:val="0"/>
        <w:autoSpaceDN w:val="0"/>
        <w:adjustRightInd w:val="0"/>
        <w:jc w:val="both"/>
        <w:rPr>
          <w:rFonts w:ascii="Source Sans Pro" w:hAnsi="Source Sans Pro"/>
          <w:b/>
          <w:bCs/>
          <w:color w:val="000000"/>
          <w:lang w:eastAsia="en-AU"/>
        </w:rPr>
      </w:pPr>
      <w:r w:rsidRPr="3640DDE4">
        <w:rPr>
          <w:rFonts w:ascii="Source Sans Pro" w:hAnsi="Source Sans Pro"/>
          <w:b/>
          <w:bCs/>
          <w:color w:val="000000" w:themeColor="text1"/>
          <w:lang w:eastAsia="en-AU"/>
        </w:rPr>
        <w:t>Do I need to recognise the Australian Government’s support?</w:t>
      </w:r>
    </w:p>
    <w:p w14:paraId="2E56FCD0" w14:textId="77777777" w:rsidR="006A4706" w:rsidRPr="0014232A" w:rsidRDefault="006A4706" w:rsidP="008C55C1">
      <w:pPr>
        <w:autoSpaceDE w:val="0"/>
        <w:autoSpaceDN w:val="0"/>
        <w:adjustRightInd w:val="0"/>
        <w:jc w:val="both"/>
        <w:rPr>
          <w:rFonts w:ascii="Source Sans Pro" w:hAnsi="Source Sans Pro"/>
          <w:color w:val="000000"/>
          <w:lang w:eastAsia="en-AU"/>
        </w:rPr>
      </w:pPr>
      <w:r w:rsidRPr="3640DDE4">
        <w:rPr>
          <w:rFonts w:ascii="Source Sans Pro" w:hAnsi="Source Sans Pro"/>
          <w:color w:val="000000" w:themeColor="text1"/>
          <w:lang w:eastAsia="en-AU"/>
        </w:rPr>
        <w:t xml:space="preserve">Yes. </w:t>
      </w:r>
      <w:r w:rsidR="008C55C1" w:rsidRPr="3640DDE4">
        <w:rPr>
          <w:rFonts w:ascii="Source Sans Pro" w:hAnsi="Source Sans Pro"/>
          <w:color w:val="000000" w:themeColor="text1"/>
          <w:lang w:eastAsia="en-AU"/>
        </w:rPr>
        <w:t>All</w:t>
      </w:r>
      <w:r w:rsidR="00F239E0" w:rsidRPr="3640DDE4">
        <w:rPr>
          <w:rFonts w:ascii="Source Sans Pro" w:hAnsi="Source Sans Pro"/>
          <w:color w:val="000000" w:themeColor="text1"/>
          <w:lang w:eastAsia="en-AU"/>
        </w:rPr>
        <w:t xml:space="preserve"> successful</w:t>
      </w:r>
      <w:r w:rsidR="008C55C1" w:rsidRPr="3640DDE4">
        <w:rPr>
          <w:rFonts w:ascii="Source Sans Pro" w:hAnsi="Source Sans Pro"/>
          <w:color w:val="000000" w:themeColor="text1"/>
          <w:lang w:eastAsia="en-AU"/>
        </w:rPr>
        <w:t xml:space="preserve"> DAP projects must be ‘badged’ as Australian Government sponsored. Where possible some form of permanent reminder should be created, identifying Australian Government support for the project.</w:t>
      </w:r>
    </w:p>
    <w:p w14:paraId="5A2D7D8C" w14:textId="77777777" w:rsidR="006F5B2B" w:rsidRPr="0014232A" w:rsidRDefault="006F5B2B" w:rsidP="008C55C1">
      <w:pPr>
        <w:autoSpaceDE w:val="0"/>
        <w:autoSpaceDN w:val="0"/>
        <w:adjustRightInd w:val="0"/>
        <w:jc w:val="both"/>
        <w:rPr>
          <w:rFonts w:ascii="Source Sans Pro" w:hAnsi="Source Sans Pro"/>
          <w:color w:val="000000"/>
          <w:lang w:eastAsia="en-AU"/>
        </w:rPr>
      </w:pPr>
    </w:p>
    <w:p w14:paraId="1E363BDD" w14:textId="78D5E8D2" w:rsidR="00CE1337" w:rsidRPr="0014232A" w:rsidRDefault="000C0A01" w:rsidP="3640DDE4">
      <w:pPr>
        <w:autoSpaceDE w:val="0"/>
        <w:autoSpaceDN w:val="0"/>
        <w:adjustRightInd w:val="0"/>
        <w:jc w:val="both"/>
        <w:rPr>
          <w:rFonts w:ascii="Source Sans Pro" w:hAnsi="Source Sans Pro"/>
          <w:color w:val="000000"/>
          <w:lang w:eastAsia="en-AU"/>
        </w:rPr>
      </w:pPr>
      <w:r w:rsidRPr="3640DDE4">
        <w:rPr>
          <w:rFonts w:ascii="Source Sans Pro" w:hAnsi="Source Sans Pro"/>
          <w:color w:val="000000" w:themeColor="text1"/>
          <w:lang w:eastAsia="en-AU"/>
        </w:rPr>
        <w:t xml:space="preserve">Badging </w:t>
      </w:r>
      <w:r w:rsidR="006A4706" w:rsidRPr="3640DDE4">
        <w:rPr>
          <w:rFonts w:ascii="Source Sans Pro" w:hAnsi="Source Sans Pro"/>
          <w:color w:val="000000" w:themeColor="text1"/>
          <w:lang w:eastAsia="en-AU"/>
        </w:rPr>
        <w:t>may includ</w:t>
      </w:r>
      <w:r w:rsidRPr="3640DDE4">
        <w:rPr>
          <w:rFonts w:ascii="Source Sans Pro" w:hAnsi="Source Sans Pro"/>
          <w:color w:val="000000" w:themeColor="text1"/>
          <w:lang w:eastAsia="en-AU"/>
        </w:rPr>
        <w:t>e</w:t>
      </w:r>
      <w:r w:rsidR="006A4706" w:rsidRPr="3640DDE4">
        <w:rPr>
          <w:rFonts w:ascii="Source Sans Pro" w:hAnsi="Source Sans Pro"/>
          <w:color w:val="000000" w:themeColor="text1"/>
          <w:lang w:eastAsia="en-AU"/>
        </w:rPr>
        <w:t xml:space="preserve"> physical signage</w:t>
      </w:r>
      <w:r w:rsidRPr="3640DDE4">
        <w:rPr>
          <w:rFonts w:ascii="Source Sans Pro" w:hAnsi="Source Sans Pro"/>
          <w:color w:val="000000" w:themeColor="text1"/>
          <w:lang w:eastAsia="en-AU"/>
        </w:rPr>
        <w:t xml:space="preserve"> at project sites or imprints</w:t>
      </w:r>
      <w:r w:rsidR="006A4706" w:rsidRPr="3640DDE4">
        <w:rPr>
          <w:rFonts w:ascii="Source Sans Pro" w:hAnsi="Source Sans Pro"/>
          <w:color w:val="000000" w:themeColor="text1"/>
          <w:lang w:eastAsia="en-AU"/>
        </w:rPr>
        <w:t xml:space="preserve"> on </w:t>
      </w:r>
      <w:r w:rsidRPr="3640DDE4">
        <w:rPr>
          <w:rFonts w:ascii="Source Sans Pro" w:hAnsi="Source Sans Pro"/>
          <w:color w:val="000000" w:themeColor="text1"/>
          <w:lang w:eastAsia="en-AU"/>
        </w:rPr>
        <w:t xml:space="preserve">sponsored hardware and print </w:t>
      </w:r>
      <w:proofErr w:type="gramStart"/>
      <w:r w:rsidRPr="3640DDE4">
        <w:rPr>
          <w:rFonts w:ascii="Source Sans Pro" w:hAnsi="Source Sans Pro"/>
          <w:color w:val="000000" w:themeColor="text1"/>
          <w:lang w:eastAsia="en-AU"/>
        </w:rPr>
        <w:t>materials</w:t>
      </w:r>
      <w:r w:rsidR="006A4706" w:rsidRPr="3640DDE4">
        <w:rPr>
          <w:rFonts w:ascii="Source Sans Pro" w:hAnsi="Source Sans Pro"/>
          <w:color w:val="000000" w:themeColor="text1"/>
          <w:lang w:eastAsia="en-AU"/>
        </w:rPr>
        <w:t>,</w:t>
      </w:r>
      <w:r w:rsidR="6A2BEF65" w:rsidRPr="3640DDE4">
        <w:rPr>
          <w:rFonts w:ascii="Source Sans Pro" w:hAnsi="Source Sans Pro"/>
          <w:color w:val="000000" w:themeColor="text1"/>
          <w:lang w:eastAsia="en-AU"/>
        </w:rPr>
        <w:t xml:space="preserve"> </w:t>
      </w:r>
      <w:r w:rsidRPr="3640DDE4">
        <w:rPr>
          <w:rFonts w:ascii="Source Sans Pro" w:hAnsi="Source Sans Pro"/>
          <w:color w:val="000000" w:themeColor="text1"/>
          <w:lang w:eastAsia="en-AU"/>
        </w:rPr>
        <w:t>and</w:t>
      </w:r>
      <w:proofErr w:type="gramEnd"/>
      <w:r w:rsidRPr="3640DDE4">
        <w:rPr>
          <w:rFonts w:ascii="Source Sans Pro" w:hAnsi="Source Sans Pro"/>
          <w:color w:val="000000" w:themeColor="text1"/>
          <w:lang w:eastAsia="en-AU"/>
        </w:rPr>
        <w:t xml:space="preserve"> should </w:t>
      </w:r>
      <w:r w:rsidR="006A4706" w:rsidRPr="3640DDE4">
        <w:rPr>
          <w:rFonts w:ascii="Source Sans Pro" w:hAnsi="Source Sans Pro"/>
          <w:color w:val="000000" w:themeColor="text1"/>
          <w:lang w:eastAsia="en-AU"/>
        </w:rPr>
        <w:t>includ</w:t>
      </w:r>
      <w:r w:rsidRPr="3640DDE4">
        <w:rPr>
          <w:rFonts w:ascii="Source Sans Pro" w:hAnsi="Source Sans Pro"/>
          <w:color w:val="000000" w:themeColor="text1"/>
          <w:lang w:eastAsia="en-AU"/>
        </w:rPr>
        <w:t>e</w:t>
      </w:r>
      <w:r w:rsidR="006A4706" w:rsidRPr="3640DDE4">
        <w:rPr>
          <w:rFonts w:ascii="Source Sans Pro" w:hAnsi="Source Sans Pro"/>
          <w:color w:val="000000" w:themeColor="text1"/>
          <w:lang w:eastAsia="en-AU"/>
        </w:rPr>
        <w:t xml:space="preserve"> </w:t>
      </w:r>
      <w:r w:rsidRPr="3640DDE4">
        <w:rPr>
          <w:rFonts w:ascii="Source Sans Pro" w:hAnsi="Source Sans Pro"/>
          <w:color w:val="000000" w:themeColor="text1"/>
          <w:lang w:eastAsia="en-AU"/>
        </w:rPr>
        <w:t xml:space="preserve">the Australian aid </w:t>
      </w:r>
      <w:r w:rsidR="006A4706" w:rsidRPr="3640DDE4">
        <w:rPr>
          <w:rFonts w:ascii="Source Sans Pro" w:hAnsi="Source Sans Pro"/>
          <w:color w:val="000000" w:themeColor="text1"/>
          <w:lang w:eastAsia="en-AU"/>
        </w:rPr>
        <w:t>logo</w:t>
      </w:r>
      <w:r w:rsidRPr="3640DDE4">
        <w:rPr>
          <w:rFonts w:ascii="Source Sans Pro" w:hAnsi="Source Sans Pro"/>
          <w:color w:val="000000" w:themeColor="text1"/>
          <w:lang w:eastAsia="en-AU"/>
        </w:rPr>
        <w:t>. Australian Government support should also be</w:t>
      </w:r>
      <w:r w:rsidR="006A4706" w:rsidRPr="3640DDE4">
        <w:rPr>
          <w:rFonts w:ascii="Source Sans Pro" w:hAnsi="Source Sans Pro"/>
          <w:color w:val="000000" w:themeColor="text1"/>
          <w:lang w:eastAsia="en-AU"/>
        </w:rPr>
        <w:t xml:space="preserve"> publicly acknowledging </w:t>
      </w:r>
      <w:r w:rsidR="7708B603" w:rsidRPr="3640DDE4">
        <w:rPr>
          <w:rFonts w:ascii="Source Sans Pro" w:hAnsi="Source Sans Pro"/>
          <w:color w:val="000000" w:themeColor="text1"/>
          <w:lang w:eastAsia="en-AU"/>
        </w:rPr>
        <w:t>i.e.,</w:t>
      </w:r>
      <w:r w:rsidRPr="3640DDE4">
        <w:rPr>
          <w:rFonts w:ascii="Source Sans Pro" w:hAnsi="Source Sans Pro"/>
          <w:color w:val="000000" w:themeColor="text1"/>
          <w:lang w:eastAsia="en-AU"/>
        </w:rPr>
        <w:t xml:space="preserve"> </w:t>
      </w:r>
      <w:r w:rsidR="006A4706" w:rsidRPr="3640DDE4">
        <w:rPr>
          <w:rFonts w:ascii="Source Sans Pro" w:hAnsi="Source Sans Pro"/>
          <w:color w:val="000000" w:themeColor="text1"/>
          <w:lang w:eastAsia="en-AU"/>
        </w:rPr>
        <w:t>during</w:t>
      </w:r>
      <w:r w:rsidR="00CE1337" w:rsidRPr="3640DDE4">
        <w:rPr>
          <w:rFonts w:ascii="Source Sans Pro" w:hAnsi="Source Sans Pro"/>
          <w:color w:val="000000" w:themeColor="text1"/>
          <w:lang w:eastAsia="en-AU"/>
        </w:rPr>
        <w:t xml:space="preserve"> </w:t>
      </w:r>
      <w:r w:rsidRPr="3640DDE4">
        <w:rPr>
          <w:rFonts w:ascii="Source Sans Pro" w:hAnsi="Source Sans Pro"/>
          <w:color w:val="000000" w:themeColor="text1"/>
          <w:lang w:eastAsia="en-AU"/>
        </w:rPr>
        <w:t>project inaugurations</w:t>
      </w:r>
      <w:r w:rsidR="006A4706" w:rsidRPr="3640DDE4">
        <w:rPr>
          <w:rFonts w:ascii="Source Sans Pro" w:hAnsi="Source Sans Pro"/>
          <w:color w:val="000000" w:themeColor="text1"/>
          <w:lang w:eastAsia="en-AU"/>
        </w:rPr>
        <w:t>.</w:t>
      </w:r>
      <w:r w:rsidR="00BF2C08" w:rsidRPr="3640DDE4">
        <w:rPr>
          <w:rFonts w:ascii="Source Sans Pro" w:hAnsi="Source Sans Pro"/>
          <w:color w:val="000000" w:themeColor="text1"/>
          <w:lang w:eastAsia="en-AU"/>
        </w:rPr>
        <w:t xml:space="preserve"> </w:t>
      </w:r>
      <w:r w:rsidRPr="3640DDE4">
        <w:rPr>
          <w:rFonts w:ascii="Source Sans Pro" w:hAnsi="Source Sans Pro"/>
          <w:color w:val="000000" w:themeColor="text1"/>
          <w:lang w:eastAsia="en-AU"/>
        </w:rPr>
        <w:t>Minor costs associated with ‘badging’ a project may be appropriate for funding under DAP. However, the costs should be very minor in proportion to the overall project.</w:t>
      </w:r>
    </w:p>
    <w:p w14:paraId="21A360E8" w14:textId="77777777" w:rsidR="000C0A01" w:rsidRPr="0014232A" w:rsidRDefault="000C0A01" w:rsidP="008C55C1">
      <w:pPr>
        <w:autoSpaceDE w:val="0"/>
        <w:autoSpaceDN w:val="0"/>
        <w:adjustRightInd w:val="0"/>
        <w:jc w:val="both"/>
        <w:rPr>
          <w:rFonts w:ascii="Source Sans Pro" w:hAnsi="Source Sans Pro"/>
          <w:b/>
          <w:bCs/>
          <w:color w:val="000000"/>
          <w:lang w:eastAsia="en-AU"/>
        </w:rPr>
      </w:pPr>
    </w:p>
    <w:p w14:paraId="13C97309" w14:textId="77777777" w:rsidR="006A4706" w:rsidRPr="0014232A" w:rsidRDefault="006A4706" w:rsidP="008C55C1">
      <w:pPr>
        <w:autoSpaceDE w:val="0"/>
        <w:autoSpaceDN w:val="0"/>
        <w:adjustRightInd w:val="0"/>
        <w:jc w:val="both"/>
        <w:rPr>
          <w:rFonts w:ascii="Source Sans Pro" w:hAnsi="Source Sans Pro"/>
          <w:b/>
          <w:bCs/>
          <w:color w:val="000000"/>
          <w:lang w:eastAsia="en-AU"/>
        </w:rPr>
      </w:pPr>
      <w:r w:rsidRPr="3640DDE4">
        <w:rPr>
          <w:rFonts w:ascii="Source Sans Pro" w:hAnsi="Source Sans Pro"/>
          <w:b/>
          <w:bCs/>
          <w:color w:val="000000" w:themeColor="text1"/>
          <w:lang w:eastAsia="en-AU"/>
        </w:rPr>
        <w:t>How do I apply?</w:t>
      </w:r>
    </w:p>
    <w:p w14:paraId="324ED013" w14:textId="77777777" w:rsidR="00BB6C5C" w:rsidRPr="0014232A" w:rsidRDefault="00BB6C5C" w:rsidP="00BB6C5C">
      <w:pPr>
        <w:rPr>
          <w:rFonts w:ascii="Source Sans Pro" w:hAnsi="Source Sans Pro"/>
        </w:rPr>
      </w:pPr>
      <w:r w:rsidRPr="3640DDE4">
        <w:rPr>
          <w:rFonts w:ascii="Source Sans Pro" w:hAnsi="Source Sans Pro"/>
        </w:rPr>
        <w:t xml:space="preserve">All applications are submitted though an </w:t>
      </w:r>
      <w:r w:rsidRPr="3640DDE4">
        <w:rPr>
          <w:rFonts w:ascii="Source Sans Pro" w:hAnsi="Source Sans Pro"/>
          <w:b/>
          <w:bCs/>
          <w:u w:val="single"/>
        </w:rPr>
        <w:t>online application process</w:t>
      </w:r>
      <w:r w:rsidRPr="3640DDE4">
        <w:rPr>
          <w:rFonts w:ascii="Source Sans Pro" w:hAnsi="Source Sans Pro"/>
        </w:rPr>
        <w:t>.</w:t>
      </w:r>
    </w:p>
    <w:p w14:paraId="14913E66" w14:textId="77777777" w:rsidR="00BB6C5C" w:rsidRPr="0014232A" w:rsidRDefault="00BB6C5C" w:rsidP="00BB6C5C">
      <w:pPr>
        <w:rPr>
          <w:rFonts w:ascii="Source Sans Pro" w:hAnsi="Source Sans Pro"/>
        </w:rPr>
      </w:pPr>
      <w:r w:rsidRPr="3640DDE4">
        <w:rPr>
          <w:rFonts w:ascii="Source Sans Pro" w:hAnsi="Source Sans Pro"/>
        </w:rPr>
        <w:t xml:space="preserve">Links to the online application, opening and closing dates and the full program guidelines </w:t>
      </w:r>
      <w:r w:rsidR="004131F3" w:rsidRPr="3640DDE4">
        <w:rPr>
          <w:rFonts w:ascii="Source Sans Pro" w:hAnsi="Source Sans Pro"/>
        </w:rPr>
        <w:t xml:space="preserve">are available </w:t>
      </w:r>
      <w:r w:rsidRPr="3640DDE4">
        <w:rPr>
          <w:rFonts w:ascii="Source Sans Pro" w:hAnsi="Source Sans Pro"/>
        </w:rPr>
        <w:t xml:space="preserve">on the High Commission’s website: </w:t>
      </w:r>
    </w:p>
    <w:p w14:paraId="23138C33" w14:textId="77777777" w:rsidR="00BB6C5C" w:rsidRPr="0014232A" w:rsidRDefault="001343A1" w:rsidP="00BB6C5C">
      <w:pPr>
        <w:autoSpaceDE w:val="0"/>
        <w:autoSpaceDN w:val="0"/>
        <w:jc w:val="both"/>
        <w:rPr>
          <w:rFonts w:ascii="Source Sans Pro" w:hAnsi="Source Sans Pro"/>
        </w:rPr>
      </w:pPr>
      <w:hyperlink r:id="rId10" w:history="1">
        <w:r w:rsidR="00BB6C5C" w:rsidRPr="3640DDE4">
          <w:rPr>
            <w:rStyle w:val="Hyperlink"/>
            <w:rFonts w:ascii="Source Sans Pro" w:hAnsi="Source Sans Pro"/>
            <w:color w:val="auto"/>
          </w:rPr>
          <w:t>http://nigeria.highcommission.gov.au/aaja/development_cooperat.html</w:t>
        </w:r>
      </w:hyperlink>
      <w:r w:rsidR="00BB6C5C" w:rsidRPr="3640DDE4">
        <w:rPr>
          <w:rFonts w:ascii="Source Sans Pro" w:hAnsi="Source Sans Pro"/>
        </w:rPr>
        <w:t xml:space="preserve"> </w:t>
      </w:r>
    </w:p>
    <w:p w14:paraId="3FF63C65" w14:textId="77777777" w:rsidR="00065573" w:rsidRPr="0014232A" w:rsidRDefault="000D30C1" w:rsidP="008C55C1">
      <w:pPr>
        <w:autoSpaceDE w:val="0"/>
        <w:autoSpaceDN w:val="0"/>
        <w:adjustRightInd w:val="0"/>
        <w:jc w:val="both"/>
        <w:rPr>
          <w:rFonts w:ascii="Source Sans Pro" w:hAnsi="Source Sans Pro"/>
          <w:lang w:eastAsia="en-AU"/>
        </w:rPr>
      </w:pPr>
      <w:r w:rsidRPr="3640DDE4">
        <w:rPr>
          <w:rFonts w:ascii="Source Sans Pro" w:hAnsi="Source Sans Pro"/>
          <w:lang w:eastAsia="en-AU"/>
        </w:rPr>
        <w:t xml:space="preserve"> </w:t>
      </w:r>
    </w:p>
    <w:p w14:paraId="6477CD8C" w14:textId="77777777" w:rsidR="006A4706" w:rsidRPr="0014232A" w:rsidRDefault="006A4706" w:rsidP="008C55C1">
      <w:pPr>
        <w:autoSpaceDE w:val="0"/>
        <w:autoSpaceDN w:val="0"/>
        <w:adjustRightInd w:val="0"/>
        <w:jc w:val="both"/>
        <w:rPr>
          <w:rFonts w:ascii="Source Sans Pro" w:hAnsi="Source Sans Pro"/>
          <w:b/>
          <w:bCs/>
          <w:color w:val="000000"/>
          <w:lang w:eastAsia="en-AU"/>
        </w:rPr>
      </w:pPr>
      <w:r w:rsidRPr="3640DDE4">
        <w:rPr>
          <w:rFonts w:ascii="Source Sans Pro" w:hAnsi="Source Sans Pro"/>
          <w:b/>
          <w:bCs/>
          <w:color w:val="000000" w:themeColor="text1"/>
          <w:lang w:eastAsia="en-AU"/>
        </w:rPr>
        <w:t>Further information</w:t>
      </w:r>
    </w:p>
    <w:p w14:paraId="63157269" w14:textId="77777777" w:rsidR="00785AFE" w:rsidRPr="0014232A" w:rsidRDefault="006A4706" w:rsidP="00785AFE">
      <w:pPr>
        <w:autoSpaceDE w:val="0"/>
        <w:autoSpaceDN w:val="0"/>
        <w:adjustRightInd w:val="0"/>
        <w:jc w:val="both"/>
        <w:rPr>
          <w:rFonts w:ascii="Source Sans Pro" w:hAnsi="Source Sans Pro"/>
          <w:color w:val="000000"/>
          <w:lang w:eastAsia="en-AU"/>
        </w:rPr>
      </w:pPr>
      <w:r w:rsidRPr="3640DDE4">
        <w:rPr>
          <w:rFonts w:ascii="Source Sans Pro" w:hAnsi="Source Sans Pro"/>
          <w:color w:val="000000" w:themeColor="text1"/>
          <w:lang w:eastAsia="en-AU"/>
        </w:rPr>
        <w:t xml:space="preserve">All queries should be directed to </w:t>
      </w:r>
      <w:r w:rsidR="00065573" w:rsidRPr="3640DDE4">
        <w:rPr>
          <w:rFonts w:ascii="Source Sans Pro" w:hAnsi="Source Sans Pro"/>
          <w:color w:val="000000" w:themeColor="text1"/>
          <w:lang w:eastAsia="en-AU"/>
        </w:rPr>
        <w:t>the DAP Committee</w:t>
      </w:r>
      <w:r w:rsidR="00785AFE" w:rsidRPr="3640DDE4">
        <w:rPr>
          <w:rFonts w:ascii="Source Sans Pro" w:hAnsi="Source Sans Pro"/>
          <w:color w:val="000000" w:themeColor="text1"/>
          <w:lang w:eastAsia="en-AU"/>
        </w:rPr>
        <w:t>:</w:t>
      </w:r>
    </w:p>
    <w:p w14:paraId="48D31E54" w14:textId="54BB2089" w:rsidR="008C6ACC" w:rsidRPr="0014232A" w:rsidRDefault="00785AFE" w:rsidP="00FD7BB0">
      <w:pPr>
        <w:autoSpaceDE w:val="0"/>
        <w:autoSpaceDN w:val="0"/>
        <w:adjustRightInd w:val="0"/>
        <w:jc w:val="both"/>
        <w:rPr>
          <w:rFonts w:ascii="Source Sans Pro" w:hAnsi="Source Sans Pro"/>
          <w:color w:val="0000FF" w:themeColor="hyperlink"/>
          <w:u w:val="single"/>
          <w:lang w:eastAsia="en-AU"/>
        </w:rPr>
      </w:pPr>
      <w:r w:rsidRPr="0014232A">
        <w:rPr>
          <w:rFonts w:ascii="Source Sans Pro" w:hAnsi="Source Sans Pro"/>
          <w:color w:val="000000"/>
          <w:lang w:eastAsia="en-AU"/>
        </w:rPr>
        <w:t xml:space="preserve">Tel: </w:t>
      </w:r>
      <w:r w:rsidR="00552180" w:rsidRPr="0014232A">
        <w:rPr>
          <w:rFonts w:ascii="Source Sans Pro" w:hAnsi="Source Sans Pro"/>
          <w:color w:val="000000"/>
          <w:lang w:eastAsia="en-AU"/>
        </w:rPr>
        <w:t>+234 (0) 9460 6960</w:t>
      </w:r>
      <w:r w:rsidR="00552180" w:rsidRPr="0014232A">
        <w:rPr>
          <w:rStyle w:val="Strong"/>
          <w:rFonts w:ascii="Source Sans Pro" w:hAnsi="Source Sans Pro"/>
          <w:b w:val="0"/>
          <w:bCs w:val="0"/>
          <w:color w:val="333333"/>
          <w:sz w:val="21"/>
          <w:szCs w:val="21"/>
          <w:shd w:val="clear" w:color="auto" w:fill="FFFFFF"/>
        </w:rPr>
        <w:t xml:space="preserve"> </w:t>
      </w:r>
      <w:r w:rsidRPr="0014232A">
        <w:rPr>
          <w:rFonts w:ascii="Source Sans Pro" w:hAnsi="Source Sans Pro"/>
          <w:color w:val="000000"/>
          <w:lang w:eastAsia="en-AU"/>
        </w:rPr>
        <w:t xml:space="preserve">Email: </w:t>
      </w:r>
      <w:hyperlink r:id="rId11" w:history="1">
        <w:r w:rsidR="008C6ACC" w:rsidRPr="0014232A">
          <w:rPr>
            <w:rStyle w:val="Hyperlink"/>
            <w:rFonts w:ascii="Source Sans Pro" w:hAnsi="Source Sans Pro"/>
            <w:lang w:eastAsia="en-AU"/>
          </w:rPr>
          <w:t>dap.abuja@dfat.gov.au</w:t>
        </w:r>
      </w:hyperlink>
    </w:p>
    <w:sectPr w:rsidR="008C6ACC" w:rsidRPr="0014232A">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40DD8" w14:textId="77777777" w:rsidR="00D167DD" w:rsidRDefault="00B95AE3">
      <w:r>
        <w:separator/>
      </w:r>
    </w:p>
  </w:endnote>
  <w:endnote w:type="continuationSeparator" w:id="0">
    <w:p w14:paraId="0992C684" w14:textId="77777777" w:rsidR="00D167DD" w:rsidRDefault="00B9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arajita">
    <w:charset w:val="00"/>
    <w:family w:val="roman"/>
    <w:pitch w:val="variable"/>
    <w:sig w:usb0="00008003" w:usb1="00000000" w:usb2="00000000" w:usb3="00000000" w:csb0="00000001"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765"/>
      <w:gridCol w:w="2765"/>
      <w:gridCol w:w="2765"/>
    </w:tblGrid>
    <w:tr w:rsidR="3640DDE4" w14:paraId="6F1318E6" w14:textId="77777777" w:rsidTr="00B95AE3">
      <w:tc>
        <w:tcPr>
          <w:tcW w:w="2765" w:type="dxa"/>
        </w:tcPr>
        <w:p w14:paraId="16555B9C" w14:textId="0D5252E9" w:rsidR="3640DDE4" w:rsidRDefault="3640DDE4" w:rsidP="00B95AE3">
          <w:pPr>
            <w:pStyle w:val="Header"/>
            <w:ind w:left="-115"/>
          </w:pPr>
        </w:p>
      </w:tc>
      <w:tc>
        <w:tcPr>
          <w:tcW w:w="2765" w:type="dxa"/>
        </w:tcPr>
        <w:p w14:paraId="5BAE3416" w14:textId="16398421" w:rsidR="3640DDE4" w:rsidRDefault="3640DDE4" w:rsidP="00B95AE3">
          <w:pPr>
            <w:pStyle w:val="Header"/>
            <w:jc w:val="center"/>
          </w:pPr>
        </w:p>
      </w:tc>
      <w:tc>
        <w:tcPr>
          <w:tcW w:w="2765" w:type="dxa"/>
        </w:tcPr>
        <w:p w14:paraId="5987A7EB" w14:textId="603E1107" w:rsidR="3640DDE4" w:rsidRDefault="3640DDE4" w:rsidP="00B95AE3">
          <w:pPr>
            <w:pStyle w:val="Header"/>
            <w:ind w:right="-115"/>
            <w:jc w:val="right"/>
          </w:pPr>
        </w:p>
      </w:tc>
    </w:tr>
  </w:tbl>
  <w:p w14:paraId="14240A46" w14:textId="14B071AF" w:rsidR="3640DDE4" w:rsidRDefault="3640DDE4" w:rsidP="00B95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8E1E0" w14:textId="77777777" w:rsidR="00D167DD" w:rsidRDefault="00B95AE3">
      <w:r>
        <w:separator/>
      </w:r>
    </w:p>
  </w:footnote>
  <w:footnote w:type="continuationSeparator" w:id="0">
    <w:p w14:paraId="6D8FF228" w14:textId="77777777" w:rsidR="00D167DD" w:rsidRDefault="00B95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765"/>
      <w:gridCol w:w="2765"/>
      <w:gridCol w:w="2765"/>
    </w:tblGrid>
    <w:tr w:rsidR="3640DDE4" w14:paraId="19344998" w14:textId="77777777" w:rsidTr="00B95AE3">
      <w:tc>
        <w:tcPr>
          <w:tcW w:w="2765" w:type="dxa"/>
        </w:tcPr>
        <w:p w14:paraId="427CBA8F" w14:textId="37FB8AD9" w:rsidR="3640DDE4" w:rsidRDefault="3640DDE4" w:rsidP="00B95AE3">
          <w:pPr>
            <w:pStyle w:val="Header"/>
            <w:ind w:left="-115"/>
          </w:pPr>
        </w:p>
      </w:tc>
      <w:tc>
        <w:tcPr>
          <w:tcW w:w="2765" w:type="dxa"/>
        </w:tcPr>
        <w:p w14:paraId="6573E3D7" w14:textId="7D577242" w:rsidR="3640DDE4" w:rsidRDefault="3640DDE4" w:rsidP="00B95AE3">
          <w:pPr>
            <w:pStyle w:val="Header"/>
            <w:jc w:val="center"/>
          </w:pPr>
        </w:p>
      </w:tc>
      <w:tc>
        <w:tcPr>
          <w:tcW w:w="2765" w:type="dxa"/>
        </w:tcPr>
        <w:p w14:paraId="3CE1C6BC" w14:textId="33512828" w:rsidR="3640DDE4" w:rsidRDefault="3640DDE4" w:rsidP="00B95AE3">
          <w:pPr>
            <w:pStyle w:val="Header"/>
            <w:ind w:right="-115"/>
            <w:jc w:val="right"/>
          </w:pPr>
        </w:p>
      </w:tc>
    </w:tr>
  </w:tbl>
  <w:p w14:paraId="2DE3E0F4" w14:textId="28A208C4" w:rsidR="3640DDE4" w:rsidRDefault="3640DDE4" w:rsidP="00B95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15BDB"/>
    <w:multiLevelType w:val="hybridMultilevel"/>
    <w:tmpl w:val="5B00AB5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7A0248"/>
    <w:multiLevelType w:val="hybridMultilevel"/>
    <w:tmpl w:val="5E1E07A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EB7E50"/>
    <w:multiLevelType w:val="hybridMultilevel"/>
    <w:tmpl w:val="199CE0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B984466"/>
    <w:multiLevelType w:val="hybridMultilevel"/>
    <w:tmpl w:val="9A0EB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706"/>
    <w:rsid w:val="000338D1"/>
    <w:rsid w:val="00044F73"/>
    <w:rsid w:val="00054113"/>
    <w:rsid w:val="00065573"/>
    <w:rsid w:val="0006767D"/>
    <w:rsid w:val="000A35D1"/>
    <w:rsid w:val="000B0CC7"/>
    <w:rsid w:val="000B3333"/>
    <w:rsid w:val="000C0A01"/>
    <w:rsid w:val="000C6ABE"/>
    <w:rsid w:val="000D30C1"/>
    <w:rsid w:val="000E7AD0"/>
    <w:rsid w:val="001127EB"/>
    <w:rsid w:val="001343A1"/>
    <w:rsid w:val="0014232A"/>
    <w:rsid w:val="00143A3D"/>
    <w:rsid w:val="00176892"/>
    <w:rsid w:val="0019316E"/>
    <w:rsid w:val="001939C5"/>
    <w:rsid w:val="001C3FD7"/>
    <w:rsid w:val="00225D87"/>
    <w:rsid w:val="002840AF"/>
    <w:rsid w:val="002A3D05"/>
    <w:rsid w:val="002B39A7"/>
    <w:rsid w:val="002C0D1F"/>
    <w:rsid w:val="002F6977"/>
    <w:rsid w:val="00324372"/>
    <w:rsid w:val="00344A74"/>
    <w:rsid w:val="003B4CFA"/>
    <w:rsid w:val="004131F3"/>
    <w:rsid w:val="004213DA"/>
    <w:rsid w:val="0044319E"/>
    <w:rsid w:val="00490F49"/>
    <w:rsid w:val="004F121D"/>
    <w:rsid w:val="004F4C0E"/>
    <w:rsid w:val="00536998"/>
    <w:rsid w:val="00552180"/>
    <w:rsid w:val="005B1BAF"/>
    <w:rsid w:val="005B44C3"/>
    <w:rsid w:val="005B6678"/>
    <w:rsid w:val="005C3D38"/>
    <w:rsid w:val="005E775E"/>
    <w:rsid w:val="00614E2E"/>
    <w:rsid w:val="00622098"/>
    <w:rsid w:val="00636F1F"/>
    <w:rsid w:val="00681C5A"/>
    <w:rsid w:val="006A458F"/>
    <w:rsid w:val="006A4706"/>
    <w:rsid w:val="006C74A0"/>
    <w:rsid w:val="006E448F"/>
    <w:rsid w:val="006E693A"/>
    <w:rsid w:val="006F5B2B"/>
    <w:rsid w:val="00753EE0"/>
    <w:rsid w:val="00757C3A"/>
    <w:rsid w:val="00765F0C"/>
    <w:rsid w:val="00785AFE"/>
    <w:rsid w:val="007F5ADA"/>
    <w:rsid w:val="00824BFB"/>
    <w:rsid w:val="00836779"/>
    <w:rsid w:val="00867168"/>
    <w:rsid w:val="008676ED"/>
    <w:rsid w:val="008C55C1"/>
    <w:rsid w:val="008C6ACC"/>
    <w:rsid w:val="008E6E85"/>
    <w:rsid w:val="008F03AE"/>
    <w:rsid w:val="00901832"/>
    <w:rsid w:val="00911D03"/>
    <w:rsid w:val="00913F38"/>
    <w:rsid w:val="00934B2B"/>
    <w:rsid w:val="00952ED4"/>
    <w:rsid w:val="00972703"/>
    <w:rsid w:val="009735E9"/>
    <w:rsid w:val="00983E53"/>
    <w:rsid w:val="00986D1B"/>
    <w:rsid w:val="009A05B5"/>
    <w:rsid w:val="009D5931"/>
    <w:rsid w:val="009E7A01"/>
    <w:rsid w:val="00A14383"/>
    <w:rsid w:val="00A15590"/>
    <w:rsid w:val="00A246A8"/>
    <w:rsid w:val="00A24DBB"/>
    <w:rsid w:val="00A43204"/>
    <w:rsid w:val="00A57318"/>
    <w:rsid w:val="00A63BFB"/>
    <w:rsid w:val="00A96FA9"/>
    <w:rsid w:val="00A97EE1"/>
    <w:rsid w:val="00AB0992"/>
    <w:rsid w:val="00B34BEF"/>
    <w:rsid w:val="00B44DC6"/>
    <w:rsid w:val="00B62778"/>
    <w:rsid w:val="00B75ECD"/>
    <w:rsid w:val="00B86BB9"/>
    <w:rsid w:val="00B950D8"/>
    <w:rsid w:val="00B95AE3"/>
    <w:rsid w:val="00BB6C5C"/>
    <w:rsid w:val="00BD32C2"/>
    <w:rsid w:val="00BF2C08"/>
    <w:rsid w:val="00C006E0"/>
    <w:rsid w:val="00C17B50"/>
    <w:rsid w:val="00C17DEB"/>
    <w:rsid w:val="00C5592D"/>
    <w:rsid w:val="00C63A5F"/>
    <w:rsid w:val="00CA63A2"/>
    <w:rsid w:val="00CD2EB1"/>
    <w:rsid w:val="00CE1337"/>
    <w:rsid w:val="00D03DA8"/>
    <w:rsid w:val="00D0799A"/>
    <w:rsid w:val="00D12AB5"/>
    <w:rsid w:val="00D167DD"/>
    <w:rsid w:val="00D30FA0"/>
    <w:rsid w:val="00D45189"/>
    <w:rsid w:val="00D53188"/>
    <w:rsid w:val="00D64185"/>
    <w:rsid w:val="00D94D3C"/>
    <w:rsid w:val="00D97042"/>
    <w:rsid w:val="00DB695C"/>
    <w:rsid w:val="00DF7DAE"/>
    <w:rsid w:val="00E62123"/>
    <w:rsid w:val="00EA1E8E"/>
    <w:rsid w:val="00EC7B79"/>
    <w:rsid w:val="00EF74AC"/>
    <w:rsid w:val="00F239E0"/>
    <w:rsid w:val="00FD7BB0"/>
    <w:rsid w:val="00FF561E"/>
    <w:rsid w:val="0483843C"/>
    <w:rsid w:val="07991C90"/>
    <w:rsid w:val="08D927AF"/>
    <w:rsid w:val="0AB83E7B"/>
    <w:rsid w:val="0ABC5514"/>
    <w:rsid w:val="1C2A0030"/>
    <w:rsid w:val="200607C4"/>
    <w:rsid w:val="28A31D4F"/>
    <w:rsid w:val="2A4473D0"/>
    <w:rsid w:val="2AA045FF"/>
    <w:rsid w:val="2C145014"/>
    <w:rsid w:val="2ECF42BC"/>
    <w:rsid w:val="30D7C9EA"/>
    <w:rsid w:val="348DDEDA"/>
    <w:rsid w:val="3562A01F"/>
    <w:rsid w:val="3640DDE4"/>
    <w:rsid w:val="37741B94"/>
    <w:rsid w:val="3876621A"/>
    <w:rsid w:val="3BB98C76"/>
    <w:rsid w:val="403516A5"/>
    <w:rsid w:val="45B6A1F8"/>
    <w:rsid w:val="46522B6C"/>
    <w:rsid w:val="46B93DC2"/>
    <w:rsid w:val="49B66A02"/>
    <w:rsid w:val="4A46DACC"/>
    <w:rsid w:val="4D7E36B8"/>
    <w:rsid w:val="4E331302"/>
    <w:rsid w:val="4E617459"/>
    <w:rsid w:val="4FB4625A"/>
    <w:rsid w:val="4FCA46E3"/>
    <w:rsid w:val="51C6EB50"/>
    <w:rsid w:val="59F74C8B"/>
    <w:rsid w:val="5C00BC7D"/>
    <w:rsid w:val="5E19186F"/>
    <w:rsid w:val="631BD7E5"/>
    <w:rsid w:val="63F733CB"/>
    <w:rsid w:val="647B5D47"/>
    <w:rsid w:val="65E23F71"/>
    <w:rsid w:val="66D95C63"/>
    <w:rsid w:val="6A2BEF65"/>
    <w:rsid w:val="6B846290"/>
    <w:rsid w:val="6BBAED11"/>
    <w:rsid w:val="6D724C45"/>
    <w:rsid w:val="7226EEFC"/>
    <w:rsid w:val="7708B603"/>
    <w:rsid w:val="78736572"/>
    <w:rsid w:val="79CFFD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AC669"/>
  <w15:docId w15:val="{4EDBC628-251D-463D-A373-310027D5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706"/>
    <w:pPr>
      <w:ind w:left="720"/>
      <w:contextualSpacing/>
    </w:pPr>
  </w:style>
  <w:style w:type="character" w:styleId="Hyperlink">
    <w:name w:val="Hyperlink"/>
    <w:basedOn w:val="DefaultParagraphFont"/>
    <w:rsid w:val="006A4706"/>
    <w:rPr>
      <w:color w:val="0000FF" w:themeColor="hyperlink"/>
      <w:u w:val="single"/>
    </w:rPr>
  </w:style>
  <w:style w:type="paragraph" w:customStyle="1" w:styleId="Default">
    <w:name w:val="Default"/>
    <w:rsid w:val="006A4706"/>
    <w:pPr>
      <w:autoSpaceDE w:val="0"/>
      <w:autoSpaceDN w:val="0"/>
      <w:adjustRightInd w:val="0"/>
    </w:pPr>
    <w:rPr>
      <w:rFonts w:ascii="Agency FB" w:hAnsi="Agency FB" w:cs="Agency FB"/>
      <w:color w:val="000000"/>
      <w:sz w:val="24"/>
      <w:szCs w:val="24"/>
    </w:rPr>
  </w:style>
  <w:style w:type="paragraph" w:styleId="BalloonText">
    <w:name w:val="Balloon Text"/>
    <w:basedOn w:val="Normal"/>
    <w:link w:val="BalloonTextChar"/>
    <w:rsid w:val="005B6678"/>
    <w:rPr>
      <w:rFonts w:ascii="Tahoma" w:hAnsi="Tahoma" w:cs="Tahoma"/>
      <w:sz w:val="16"/>
      <w:szCs w:val="16"/>
    </w:rPr>
  </w:style>
  <w:style w:type="character" w:customStyle="1" w:styleId="BalloonTextChar">
    <w:name w:val="Balloon Text Char"/>
    <w:basedOn w:val="DefaultParagraphFont"/>
    <w:link w:val="BalloonText"/>
    <w:rsid w:val="005B6678"/>
    <w:rPr>
      <w:rFonts w:ascii="Tahoma" w:hAnsi="Tahoma" w:cs="Tahoma"/>
      <w:sz w:val="16"/>
      <w:szCs w:val="16"/>
      <w:lang w:eastAsia="en-US"/>
    </w:rPr>
  </w:style>
  <w:style w:type="character" w:styleId="CommentReference">
    <w:name w:val="annotation reference"/>
    <w:basedOn w:val="DefaultParagraphFont"/>
    <w:rsid w:val="00BD32C2"/>
    <w:rPr>
      <w:sz w:val="16"/>
      <w:szCs w:val="16"/>
    </w:rPr>
  </w:style>
  <w:style w:type="paragraph" w:styleId="CommentText">
    <w:name w:val="annotation text"/>
    <w:basedOn w:val="Normal"/>
    <w:link w:val="CommentTextChar"/>
    <w:rsid w:val="00BD32C2"/>
    <w:rPr>
      <w:sz w:val="20"/>
      <w:szCs w:val="20"/>
    </w:rPr>
  </w:style>
  <w:style w:type="character" w:customStyle="1" w:styleId="CommentTextChar">
    <w:name w:val="Comment Text Char"/>
    <w:basedOn w:val="DefaultParagraphFont"/>
    <w:link w:val="CommentText"/>
    <w:rsid w:val="00BD32C2"/>
    <w:rPr>
      <w:lang w:eastAsia="en-US"/>
    </w:rPr>
  </w:style>
  <w:style w:type="paragraph" w:styleId="CommentSubject">
    <w:name w:val="annotation subject"/>
    <w:basedOn w:val="CommentText"/>
    <w:next w:val="CommentText"/>
    <w:link w:val="CommentSubjectChar"/>
    <w:rsid w:val="00BD32C2"/>
    <w:rPr>
      <w:b/>
      <w:bCs/>
    </w:rPr>
  </w:style>
  <w:style w:type="character" w:customStyle="1" w:styleId="CommentSubjectChar">
    <w:name w:val="Comment Subject Char"/>
    <w:basedOn w:val="CommentTextChar"/>
    <w:link w:val="CommentSubject"/>
    <w:rsid w:val="00BD32C2"/>
    <w:rPr>
      <w:b/>
      <w:bCs/>
      <w:lang w:eastAsia="en-US"/>
    </w:rPr>
  </w:style>
  <w:style w:type="paragraph" w:styleId="PlainText">
    <w:name w:val="Plain Text"/>
    <w:basedOn w:val="Normal"/>
    <w:link w:val="PlainTextChar"/>
    <w:uiPriority w:val="99"/>
    <w:unhideWhenUsed/>
    <w:rsid w:val="008E6E8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E6E85"/>
    <w:rPr>
      <w:rFonts w:ascii="Calibri" w:eastAsiaTheme="minorHAnsi" w:hAnsi="Calibri" w:cstheme="minorBidi"/>
      <w:sz w:val="22"/>
      <w:szCs w:val="21"/>
      <w:lang w:eastAsia="en-US"/>
    </w:rPr>
  </w:style>
  <w:style w:type="character" w:styleId="Strong">
    <w:name w:val="Strong"/>
    <w:basedOn w:val="DefaultParagraphFont"/>
    <w:uiPriority w:val="22"/>
    <w:qFormat/>
    <w:rsid w:val="00552180"/>
    <w:rPr>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11241">
      <w:bodyDiv w:val="1"/>
      <w:marLeft w:val="0"/>
      <w:marRight w:val="0"/>
      <w:marTop w:val="0"/>
      <w:marBottom w:val="0"/>
      <w:divBdr>
        <w:top w:val="none" w:sz="0" w:space="0" w:color="auto"/>
        <w:left w:val="none" w:sz="0" w:space="0" w:color="auto"/>
        <w:bottom w:val="none" w:sz="0" w:space="0" w:color="auto"/>
        <w:right w:val="none" w:sz="0" w:space="0" w:color="auto"/>
      </w:divBdr>
    </w:div>
    <w:div w:id="98566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p.abuja@dfat.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igeria.highcommission.gov.au/aaja/development_cooperat.htm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D13DE-D1E5-4A1D-B8D0-CB77F0ABA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928</Words>
  <Characters>5291</Characters>
  <Application>Microsoft Office Word</Application>
  <DocSecurity>0</DocSecurity>
  <Lines>44</Lines>
  <Paragraphs>12</Paragraphs>
  <ScaleCrop>false</ScaleCrop>
  <Company>Department of Foreign Affairs and Trade</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ljdabiri</dc:creator>
  <cp:lastModifiedBy>Annabelle Simpson</cp:lastModifiedBy>
  <cp:revision>2</cp:revision>
  <cp:lastPrinted>2014-08-14T11:27:00Z</cp:lastPrinted>
  <dcterms:created xsi:type="dcterms:W3CDTF">2021-02-11T21:50:00Z</dcterms:created>
  <dcterms:modified xsi:type="dcterms:W3CDTF">2021-02-11T21:50:00Z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43a410f7-37e4-4980-b643-e144ce3dd0f1</vt:lpwstr>
  </property>
  <property fmtid="{D5CDD505-2E9C-101B-9397-08002B2CF9AE}" pid="3" name="SEC">
    <vt:lpwstr>OFFICIAL</vt:lpwstr>
  </property>
  <property fmtid="{D5CDD505-2E9C-101B-9397-08002B2CF9AE}" pid="4" name="DLM">
    <vt:lpwstr>No DLM</vt:lpwstr>
  </property>
</Properties>
</file>